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EB2A0" w14:textId="47DA1D4F" w:rsidR="005C0D7F" w:rsidRPr="00443F29" w:rsidRDefault="005C0D7F" w:rsidP="005C0D7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5B5DD8">
        <w:rPr>
          <w:rFonts w:ascii="Arial" w:eastAsia="MS Mincho" w:hAnsi="Arial" w:cs="Arial"/>
          <w:b/>
          <w:sz w:val="24"/>
          <w:szCs w:val="24"/>
          <w:lang w:val="en-US"/>
        </w:rPr>
        <w:t>7</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w:t>
      </w:r>
      <w:r w:rsidR="004554A0">
        <w:rPr>
          <w:rFonts w:ascii="Arial" w:eastAsia="MS Mincho" w:hAnsi="Arial" w:cs="Arial"/>
          <w:b/>
          <w:sz w:val="24"/>
          <w:szCs w:val="24"/>
          <w:lang w:val="en-US"/>
        </w:rPr>
        <w:t>0</w:t>
      </w:r>
      <w:r w:rsidR="00D65FFC">
        <w:rPr>
          <w:rFonts w:ascii="Arial" w:eastAsia="MS Mincho" w:hAnsi="Arial" w:cs="Arial"/>
          <w:b/>
          <w:sz w:val="24"/>
          <w:szCs w:val="24"/>
          <w:lang w:val="en-US"/>
        </w:rPr>
        <w:t>8215</w:t>
      </w:r>
    </w:p>
    <w:p w14:paraId="400367B3" w14:textId="77777777" w:rsidR="00D86311" w:rsidRPr="00443F29" w:rsidRDefault="00D86311" w:rsidP="00D86311">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Incheon</w:t>
      </w:r>
      <w:r w:rsidRPr="005925BA">
        <w:rPr>
          <w:rFonts w:ascii="Arial" w:eastAsia="宋体" w:hAnsi="Arial" w:cs="Arial"/>
          <w:b/>
          <w:sz w:val="24"/>
          <w:szCs w:val="24"/>
          <w:lang w:eastAsia="zh-CN"/>
        </w:rPr>
        <w:t>, KR</w:t>
      </w:r>
      <w:r>
        <w:rPr>
          <w:rFonts w:ascii="Arial" w:eastAsia="宋体" w:hAnsi="Arial" w:cs="Arial"/>
          <w:b/>
          <w:sz w:val="24"/>
          <w:szCs w:val="24"/>
          <w:lang w:eastAsia="zh-CN"/>
        </w:rPr>
        <w:t>,</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May 22</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May 26</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p w14:paraId="654879EC" w14:textId="77777777" w:rsidR="002A1D39" w:rsidRPr="00D86311"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40ABD720"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E55B2" w:rsidRPr="004E55B2">
        <w:rPr>
          <w:rFonts w:ascii="Arial" w:hAnsi="Arial" w:cs="Arial"/>
          <w:sz w:val="22"/>
        </w:rPr>
        <w:t>Discussion on general aspects in R18 LTM</w:t>
      </w:r>
    </w:p>
    <w:p w14:paraId="0BF78C31" w14:textId="1FBF4CCA"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67AE0">
        <w:rPr>
          <w:rFonts w:ascii="Arial" w:hAnsi="Arial" w:cs="Arial"/>
          <w:sz w:val="22"/>
          <w:lang w:val="en-US"/>
        </w:rPr>
        <w:t>8</w:t>
      </w:r>
      <w:r w:rsidR="00AF0EE5">
        <w:rPr>
          <w:rFonts w:ascii="Arial" w:hAnsi="Arial" w:cs="Arial"/>
          <w:sz w:val="22"/>
          <w:lang w:val="en-US"/>
        </w:rPr>
        <w:t>.</w:t>
      </w:r>
      <w:r w:rsidR="00EB35B7">
        <w:rPr>
          <w:rFonts w:ascii="Arial" w:hAnsi="Arial" w:cs="Arial"/>
          <w:sz w:val="22"/>
          <w:lang w:val="en-US"/>
        </w:rPr>
        <w:t>25</w:t>
      </w:r>
      <w:r w:rsidR="00AF0EE5">
        <w:rPr>
          <w:rFonts w:ascii="Arial" w:hAnsi="Arial" w:cs="Arial"/>
          <w:sz w:val="22"/>
          <w:lang w:val="en-US"/>
        </w:rPr>
        <w:t>.</w:t>
      </w:r>
      <w:r w:rsidR="00A67AE0">
        <w:rPr>
          <w:rFonts w:ascii="Arial" w:hAnsi="Arial" w:cs="Arial"/>
          <w:sz w:val="22"/>
          <w:lang w:val="en-US"/>
        </w:rPr>
        <w:t>2</w:t>
      </w:r>
      <w:r w:rsidR="00AF0EE5">
        <w:rPr>
          <w:rFonts w:ascii="Arial" w:hAnsi="Arial" w:cs="Arial"/>
          <w:sz w:val="22"/>
          <w:lang w:val="en-US"/>
        </w:rPr>
        <w:t>.1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34FC226" w14:textId="642FD06C" w:rsidR="001F4B50" w:rsidRDefault="001F4B50" w:rsidP="001F4B50">
      <w:pPr>
        <w:overflowPunct/>
        <w:autoSpaceDE/>
        <w:autoSpaceDN/>
        <w:adjustRightInd/>
        <w:jc w:val="both"/>
        <w:textAlignment w:val="auto"/>
        <w:rPr>
          <w:rFonts w:eastAsiaTheme="minorEastAsia"/>
          <w:lang w:eastAsia="zh-CN"/>
        </w:rPr>
      </w:pPr>
      <w:r>
        <w:rPr>
          <w:rFonts w:eastAsiaTheme="minorEastAsia"/>
          <w:lang w:eastAsia="zh-CN"/>
        </w:rPr>
        <w:t>In RAN4 10</w:t>
      </w:r>
      <w:r w:rsidR="00CF7C53">
        <w:rPr>
          <w:rFonts w:eastAsiaTheme="minorEastAsia"/>
          <w:lang w:eastAsia="zh-CN"/>
        </w:rPr>
        <w:t>6</w:t>
      </w:r>
      <w:r w:rsidR="00D0371C">
        <w:rPr>
          <w:rFonts w:eastAsiaTheme="minorEastAsia"/>
          <w:lang w:eastAsia="zh-CN"/>
        </w:rPr>
        <w:t xml:space="preserve"> and RAN4 10</w:t>
      </w:r>
      <w:r w:rsidR="00722865">
        <w:rPr>
          <w:rFonts w:eastAsiaTheme="minorEastAsia"/>
          <w:lang w:eastAsia="zh-CN"/>
        </w:rPr>
        <w:t>6-bis-e</w:t>
      </w:r>
      <w:r>
        <w:rPr>
          <w:rFonts w:eastAsiaTheme="minorEastAsia"/>
          <w:lang w:eastAsia="zh-CN"/>
        </w:rPr>
        <w:t>, R18 L1L2-triggered mobility was discussed in RRM session and the WF</w:t>
      </w:r>
      <w:r w:rsidR="00490D11">
        <w:rPr>
          <w:rFonts w:eastAsiaTheme="minorEastAsia"/>
          <w:lang w:eastAsia="zh-CN"/>
        </w:rPr>
        <w:t>s</w:t>
      </w:r>
      <w:r>
        <w:rPr>
          <w:rFonts w:eastAsiaTheme="minorEastAsia"/>
          <w:lang w:eastAsia="zh-CN"/>
        </w:rPr>
        <w:t xml:space="preserve"> </w:t>
      </w:r>
      <w:r w:rsidR="00490D11">
        <w:rPr>
          <w:rFonts w:eastAsiaTheme="minorEastAsia" w:hint="eastAsia"/>
          <w:lang w:eastAsia="zh-CN"/>
        </w:rPr>
        <w:t>are</w:t>
      </w:r>
      <w:r>
        <w:rPr>
          <w:rFonts w:eastAsiaTheme="minorEastAsia"/>
          <w:lang w:eastAsia="zh-CN"/>
        </w:rPr>
        <w:t xml:space="preserve"> agreed in [1]</w:t>
      </w:r>
      <w:r w:rsidR="001C2FF1">
        <w:rPr>
          <w:rFonts w:eastAsiaTheme="minorEastAsia"/>
          <w:lang w:eastAsia="zh-CN"/>
        </w:rPr>
        <w:t>, [2]</w:t>
      </w:r>
      <w:r>
        <w:rPr>
          <w:rFonts w:eastAsiaTheme="minorEastAsia"/>
          <w:lang w:eastAsia="zh-CN"/>
        </w:rPr>
        <w:t>.</w:t>
      </w:r>
    </w:p>
    <w:p w14:paraId="1F340F2F" w14:textId="6A3196D6" w:rsidR="003232EF" w:rsidRDefault="006F7DDD" w:rsidP="001F4B50">
      <w:pPr>
        <w:overflowPunct/>
        <w:autoSpaceDE/>
        <w:autoSpaceDN/>
        <w:adjustRightInd/>
        <w:jc w:val="both"/>
        <w:textAlignment w:val="auto"/>
        <w:rPr>
          <w:rFonts w:eastAsiaTheme="minorEastAsia"/>
          <w:lang w:eastAsia="zh-CN"/>
        </w:rPr>
      </w:pPr>
      <w:r>
        <w:rPr>
          <w:rFonts w:eastAsiaTheme="minorEastAsia" w:hint="eastAsia"/>
          <w:lang w:eastAsia="zh-CN"/>
        </w:rPr>
        <w:t>M</w:t>
      </w:r>
      <w:r>
        <w:rPr>
          <w:rFonts w:eastAsiaTheme="minorEastAsia"/>
          <w:lang w:eastAsia="zh-CN"/>
        </w:rPr>
        <w:t xml:space="preserve">oreover, in this meeting, </w:t>
      </w:r>
      <w:r w:rsidR="003232EF">
        <w:rPr>
          <w:rFonts w:eastAsiaTheme="minorEastAsia"/>
          <w:lang w:eastAsia="zh-CN"/>
        </w:rPr>
        <w:t xml:space="preserve">RAN4 receives one LS </w:t>
      </w:r>
      <w:r w:rsidR="00527A32">
        <w:rPr>
          <w:rFonts w:eastAsiaTheme="minorEastAsia"/>
          <w:lang w:eastAsia="zh-CN"/>
        </w:rPr>
        <w:t xml:space="preserve">[3] </w:t>
      </w:r>
      <w:r w:rsidR="003232EF">
        <w:rPr>
          <w:rFonts w:eastAsiaTheme="minorEastAsia"/>
          <w:lang w:eastAsia="zh-CN"/>
        </w:rPr>
        <w:t>from RAN1 that needs RAN</w:t>
      </w:r>
      <w:r w:rsidR="00527A32">
        <w:rPr>
          <w:rFonts w:eastAsiaTheme="minorEastAsia"/>
          <w:lang w:eastAsia="zh-CN"/>
        </w:rPr>
        <w:t>4</w:t>
      </w:r>
      <w:r w:rsidR="003232EF">
        <w:rPr>
          <w:rFonts w:eastAsiaTheme="minorEastAsia"/>
          <w:lang w:eastAsia="zh-CN"/>
        </w:rPr>
        <w:t xml:space="preserve">’s action. Another LS </w:t>
      </w:r>
      <w:r w:rsidR="00E2391E">
        <w:rPr>
          <w:rFonts w:eastAsiaTheme="minorEastAsia"/>
          <w:lang w:eastAsia="zh-CN"/>
        </w:rPr>
        <w:t xml:space="preserve">[4] </w:t>
      </w:r>
      <w:r w:rsidR="003232EF">
        <w:rPr>
          <w:rFonts w:eastAsiaTheme="minorEastAsia"/>
          <w:lang w:eastAsia="zh-CN"/>
        </w:rPr>
        <w:t>from RAN2 is also received.</w:t>
      </w:r>
    </w:p>
    <w:p w14:paraId="6BD0A45F" w14:textId="7E652519" w:rsidR="001F4B50" w:rsidRPr="006F1C42" w:rsidRDefault="001F4B50" w:rsidP="001F4B5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Pr>
          <w:rFonts w:eastAsiaTheme="minorEastAsia" w:hint="eastAsia"/>
          <w:lang w:eastAsia="zh-CN"/>
        </w:rPr>
        <w:t>the</w:t>
      </w:r>
      <w:r>
        <w:rPr>
          <w:rFonts w:eastAsiaTheme="minorEastAsia"/>
          <w:lang w:eastAsia="zh-CN"/>
        </w:rPr>
        <w:t xml:space="preserve"> </w:t>
      </w:r>
      <w:r w:rsidR="0060449F">
        <w:rPr>
          <w:rFonts w:eastAsiaTheme="minorEastAsia" w:hint="eastAsia"/>
          <w:lang w:eastAsia="zh-CN"/>
        </w:rPr>
        <w:t>ge</w:t>
      </w:r>
      <w:r w:rsidR="0060449F">
        <w:rPr>
          <w:rFonts w:eastAsiaTheme="minorEastAsia"/>
          <w:lang w:eastAsia="zh-CN"/>
        </w:rPr>
        <w:t xml:space="preserve">neral </w:t>
      </w:r>
      <w:r w:rsidR="00FF17F1">
        <w:rPr>
          <w:rFonts w:eastAsiaTheme="minorEastAsia"/>
          <w:lang w:eastAsia="zh-CN"/>
        </w:rPr>
        <w:t>aspects</w:t>
      </w:r>
      <w:r>
        <w:rPr>
          <w:rFonts w:eastAsiaTheme="minorEastAsia"/>
          <w:lang w:eastAsia="zh-CN"/>
        </w:rPr>
        <w:t xml:space="preserve"> for </w:t>
      </w:r>
      <w:r w:rsidRPr="00DE75C1">
        <w:rPr>
          <w:rFonts w:eastAsiaTheme="minorEastAsia"/>
          <w:lang w:eastAsia="zh-CN"/>
        </w:rPr>
        <w:t>R18 L1L2-triggered mobility</w:t>
      </w:r>
      <w:r>
        <w:rPr>
          <w:rFonts w:eastAsiaTheme="minorEastAsia"/>
          <w:lang w:eastAsia="zh-CN"/>
        </w:rPr>
        <w:t>.</w:t>
      </w:r>
    </w:p>
    <w:p w14:paraId="6439D0C0" w14:textId="75C285A3" w:rsidR="00B95682" w:rsidRPr="00966200" w:rsidRDefault="00B95682" w:rsidP="001777CA">
      <w:pPr>
        <w:adjustRightInd/>
        <w:textAlignment w:val="auto"/>
        <w:rPr>
          <w:rFonts w:eastAsiaTheme="minorEastAsia"/>
          <w:lang w:eastAsia="zh-CN"/>
        </w:rPr>
      </w:pP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6F595FDB" w14:textId="3B6BC2E6" w:rsidR="008D06D0" w:rsidRPr="00E0118B" w:rsidRDefault="008D06D0" w:rsidP="008D06D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w:t>
      </w:r>
      <w:r w:rsidRPr="00F20C2F">
        <w:rPr>
          <w:rFonts w:eastAsiaTheme="minorEastAsia"/>
          <w:b/>
          <w:lang w:eastAsia="zh-CN"/>
        </w:rPr>
        <w:tab/>
      </w:r>
      <w:r w:rsidR="00DC7837">
        <w:rPr>
          <w:rFonts w:eastAsiaTheme="minorEastAsia"/>
          <w:b/>
          <w:lang w:eastAsia="zh-CN"/>
        </w:rPr>
        <w:t>downlink synchronization before cell switch</w:t>
      </w:r>
      <w:r>
        <w:rPr>
          <w:rFonts w:eastAsiaTheme="minorEastAsia"/>
          <w:b/>
          <w:lang w:eastAsia="zh-CN"/>
        </w:rPr>
        <w:t>&gt;</w:t>
      </w:r>
    </w:p>
    <w:p w14:paraId="52BF4480" w14:textId="6BEAB2F3" w:rsidR="008D06D0" w:rsidRDefault="00F038C4" w:rsidP="008D06D0">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last RAN4 meeting, the following issue </w:t>
      </w:r>
      <w:r w:rsidR="001F590D">
        <w:rPr>
          <w:rFonts w:eastAsiaTheme="minorEastAsia"/>
          <w:lang w:eastAsia="zh-CN"/>
        </w:rPr>
        <w:t>is capture in [2]</w:t>
      </w:r>
      <w:r>
        <w:rPr>
          <w:rFonts w:eastAsiaTheme="minorEastAsia"/>
          <w:lang w:eastAsia="zh-CN"/>
        </w:rPr>
        <w:t>.</w:t>
      </w:r>
    </w:p>
    <w:p w14:paraId="3A91D8BF" w14:textId="7B47C016" w:rsidR="00F038C4" w:rsidRDefault="00D82E75" w:rsidP="008D06D0">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7605500C" wp14:editId="11E73DC9">
                <wp:extent cx="6122035" cy="1322615"/>
                <wp:effectExtent l="0" t="0" r="12065" b="1143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22615"/>
                        </a:xfrm>
                        <a:prstGeom prst="rect">
                          <a:avLst/>
                        </a:prstGeom>
                        <a:solidFill>
                          <a:srgbClr val="FFFFFF"/>
                        </a:solidFill>
                        <a:ln w="9525">
                          <a:solidFill>
                            <a:srgbClr val="000000"/>
                          </a:solidFill>
                          <a:miter lim="800000"/>
                          <a:headEnd/>
                          <a:tailEnd/>
                        </a:ln>
                      </wps:spPr>
                      <wps:txbx>
                        <w:txbxContent>
                          <w:p w14:paraId="28C77CF6" w14:textId="77777777" w:rsidR="00B67C14" w:rsidRPr="005F556A" w:rsidRDefault="00B67C14" w:rsidP="009C42F9">
                            <w:pPr>
                              <w:rPr>
                                <w:b/>
                                <w:sz w:val="16"/>
                                <w:u w:val="single"/>
                                <w:lang w:eastAsia="zh-CN"/>
                              </w:rPr>
                            </w:pPr>
                            <w:r w:rsidRPr="005F556A">
                              <w:rPr>
                                <w:b/>
                                <w:sz w:val="16"/>
                                <w:u w:val="single"/>
                                <w:lang w:eastAsia="ko-KR"/>
                              </w:rPr>
                              <w:t xml:space="preserve">Issue 1-2-1: Requirements for </w:t>
                            </w:r>
                            <w:r w:rsidRPr="005F556A">
                              <w:rPr>
                                <w:b/>
                                <w:sz w:val="16"/>
                                <w:u w:val="single"/>
                                <w:lang w:eastAsia="zh-CN"/>
                              </w:rPr>
                              <w:t>DL synchronization before cell switch command</w:t>
                            </w:r>
                          </w:p>
                          <w:p w14:paraId="0811B5A6" w14:textId="77777777" w:rsidR="00B67C14" w:rsidRPr="005F556A" w:rsidRDefault="00B67C14" w:rsidP="009C42F9">
                            <w:pPr>
                              <w:rPr>
                                <w:b/>
                                <w:sz w:val="16"/>
                                <w:lang w:eastAsia="zh-CN"/>
                              </w:rPr>
                            </w:pPr>
                            <w:r w:rsidRPr="005F556A">
                              <w:rPr>
                                <w:b/>
                                <w:sz w:val="16"/>
                                <w:lang w:eastAsia="zh-CN"/>
                              </w:rPr>
                              <w:t>&lt; Way forward &gt;:</w:t>
                            </w:r>
                          </w:p>
                          <w:p w14:paraId="2A725156" w14:textId="77777777" w:rsidR="00B67C14" w:rsidRPr="005F556A" w:rsidRDefault="00B67C14" w:rsidP="009C42F9">
                            <w:pPr>
                              <w:pStyle w:val="ab"/>
                              <w:numPr>
                                <w:ilvl w:val="1"/>
                                <w:numId w:val="15"/>
                              </w:numPr>
                              <w:overflowPunct/>
                              <w:autoSpaceDE/>
                              <w:autoSpaceDN/>
                              <w:adjustRightInd/>
                              <w:spacing w:after="120"/>
                              <w:ind w:left="1440"/>
                              <w:contextualSpacing w:val="0"/>
                              <w:textAlignment w:val="auto"/>
                              <w:rPr>
                                <w:sz w:val="16"/>
                                <w:szCs w:val="24"/>
                                <w:lang w:eastAsia="zh-CN"/>
                              </w:rPr>
                            </w:pPr>
                            <w:r w:rsidRPr="005F556A">
                              <w:rPr>
                                <w:sz w:val="16"/>
                                <w:szCs w:val="24"/>
                                <w:lang w:eastAsia="zh-CN"/>
                              </w:rPr>
                              <w:t xml:space="preserve">RAN4 do not need to define any new requirements for obtaining symbol boundary and frame boundary of target cell before cell switch command, as legacy requirements for PSS/SSS detection and </w:t>
                            </w:r>
                            <w:r w:rsidRPr="005F556A">
                              <w:rPr>
                                <w:sz w:val="16"/>
                              </w:rPr>
                              <w:t>time index detection apply.</w:t>
                            </w:r>
                          </w:p>
                          <w:p w14:paraId="7EA71446" w14:textId="77777777" w:rsidR="00B67C14" w:rsidRPr="005F556A" w:rsidRDefault="00B67C14" w:rsidP="009C42F9">
                            <w:pPr>
                              <w:pStyle w:val="ab"/>
                              <w:numPr>
                                <w:ilvl w:val="1"/>
                                <w:numId w:val="15"/>
                              </w:numPr>
                              <w:overflowPunct/>
                              <w:autoSpaceDE/>
                              <w:autoSpaceDN/>
                              <w:adjustRightInd/>
                              <w:spacing w:after="120"/>
                              <w:ind w:left="1440"/>
                              <w:contextualSpacing w:val="0"/>
                              <w:textAlignment w:val="auto"/>
                              <w:rPr>
                                <w:sz w:val="16"/>
                                <w:szCs w:val="24"/>
                                <w:lang w:eastAsia="zh-CN"/>
                              </w:rPr>
                            </w:pPr>
                            <w:r w:rsidRPr="005F556A">
                              <w:rPr>
                                <w:sz w:val="16"/>
                                <w:szCs w:val="24"/>
                                <w:lang w:eastAsia="zh-CN"/>
                              </w:rPr>
                              <w:t xml:space="preserve">RAN4 do not need to define any new requirements for acquiring SFN of target cell before cell switch command. </w:t>
                            </w:r>
                          </w:p>
                          <w:p w14:paraId="6AC1BEEF" w14:textId="77777777" w:rsidR="00B67C14" w:rsidRPr="005F556A" w:rsidRDefault="00B67C14" w:rsidP="009C42F9">
                            <w:pPr>
                              <w:pStyle w:val="ab"/>
                              <w:numPr>
                                <w:ilvl w:val="1"/>
                                <w:numId w:val="15"/>
                              </w:numPr>
                              <w:overflowPunct/>
                              <w:autoSpaceDE/>
                              <w:autoSpaceDN/>
                              <w:adjustRightInd/>
                              <w:spacing w:after="120"/>
                              <w:ind w:left="1440"/>
                              <w:contextualSpacing w:val="0"/>
                              <w:textAlignment w:val="auto"/>
                              <w:rPr>
                                <w:sz w:val="16"/>
                                <w:szCs w:val="24"/>
                                <w:lang w:eastAsia="zh-CN"/>
                              </w:rPr>
                            </w:pPr>
                            <w:r w:rsidRPr="005F556A">
                              <w:rPr>
                                <w:sz w:val="16"/>
                                <w:szCs w:val="24"/>
                                <w:lang w:eastAsia="zh-CN"/>
                              </w:rPr>
                              <w:t>Further discuss whether and how to define requirements for SSB based T/F fine tracking on neighbour cell based on further RAN1/2 progress.</w:t>
                            </w:r>
                          </w:p>
                          <w:p w14:paraId="75973E7D" w14:textId="77777777" w:rsidR="00B67C14" w:rsidRPr="005F556A" w:rsidRDefault="00B67C14" w:rsidP="00D82E75">
                            <w:pPr>
                              <w:pStyle w:val="Doc-text2"/>
                              <w:ind w:left="0" w:firstLine="0"/>
                              <w:rPr>
                                <w:sz w:val="13"/>
                                <w:lang w:val="en-US" w:eastAsia="en-GB"/>
                              </w:rPr>
                            </w:pPr>
                          </w:p>
                        </w:txbxContent>
                      </wps:txbx>
                      <wps:bodyPr rot="0" vert="horz" wrap="square" lIns="91440" tIns="45720" rIns="91440" bIns="45720" anchor="t" anchorCtr="0">
                        <a:noAutofit/>
                      </wps:bodyPr>
                    </wps:wsp>
                  </a:graphicData>
                </a:graphic>
              </wp:inline>
            </w:drawing>
          </mc:Choice>
          <mc:Fallback>
            <w:pict>
              <v:shapetype w14:anchorId="7605500C" id="_x0000_t202" coordsize="21600,21600" o:spt="202" path="m,l,21600r21600,l21600,xe">
                <v:stroke joinstyle="miter"/>
                <v:path gradientshapeok="t" o:connecttype="rect"/>
              </v:shapetype>
              <v:shape id="文本框 5" o:spid="_x0000_s1026" type="#_x0000_t202" style="width:482.05pt;height:10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">
                <v:textbox>
                  <w:txbxContent>
                    <w:p w14:paraId="28C77CF6" w14:textId="77777777" w:rsidR="00B67C14" w:rsidRPr="005F556A" w:rsidRDefault="00B67C14" w:rsidP="009C42F9">
                      <w:pPr>
                        <w:rPr>
                          <w:b/>
                          <w:sz w:val="16"/>
                          <w:u w:val="single"/>
                          <w:lang w:eastAsia="zh-CN"/>
                        </w:rPr>
                      </w:pPr>
                      <w:r w:rsidRPr="005F556A">
                        <w:rPr>
                          <w:b/>
                          <w:sz w:val="16"/>
                          <w:u w:val="single"/>
                          <w:lang w:eastAsia="ko-KR"/>
                        </w:rPr>
                        <w:t xml:space="preserve">Issue 1-2-1: Requirements for </w:t>
                      </w:r>
                      <w:r w:rsidRPr="005F556A">
                        <w:rPr>
                          <w:b/>
                          <w:sz w:val="16"/>
                          <w:u w:val="single"/>
                          <w:lang w:eastAsia="zh-CN"/>
                        </w:rPr>
                        <w:t>DL synchronization before cell switch command</w:t>
                      </w:r>
                    </w:p>
                    <w:p w14:paraId="0811B5A6" w14:textId="77777777" w:rsidR="00B67C14" w:rsidRPr="005F556A" w:rsidRDefault="00B67C14" w:rsidP="009C42F9">
                      <w:pPr>
                        <w:rPr>
                          <w:b/>
                          <w:sz w:val="16"/>
                          <w:lang w:eastAsia="zh-CN"/>
                        </w:rPr>
                      </w:pPr>
                      <w:r w:rsidRPr="005F556A">
                        <w:rPr>
                          <w:b/>
                          <w:sz w:val="16"/>
                          <w:lang w:eastAsia="zh-CN"/>
                        </w:rPr>
                        <w:t>&lt; Way forward &gt;:</w:t>
                      </w:r>
                    </w:p>
                    <w:p w14:paraId="2A725156" w14:textId="77777777" w:rsidR="00B67C14" w:rsidRPr="005F556A" w:rsidRDefault="00B67C14" w:rsidP="009C42F9">
                      <w:pPr>
                        <w:pStyle w:val="ab"/>
                        <w:numPr>
                          <w:ilvl w:val="1"/>
                          <w:numId w:val="15"/>
                        </w:numPr>
                        <w:overflowPunct/>
                        <w:autoSpaceDE/>
                        <w:autoSpaceDN/>
                        <w:adjustRightInd/>
                        <w:spacing w:after="120"/>
                        <w:ind w:left="1440"/>
                        <w:contextualSpacing w:val="0"/>
                        <w:textAlignment w:val="auto"/>
                        <w:rPr>
                          <w:sz w:val="16"/>
                          <w:szCs w:val="24"/>
                          <w:lang w:eastAsia="zh-CN"/>
                        </w:rPr>
                      </w:pPr>
                      <w:r w:rsidRPr="005F556A">
                        <w:rPr>
                          <w:sz w:val="16"/>
                          <w:szCs w:val="24"/>
                          <w:lang w:eastAsia="zh-CN"/>
                        </w:rPr>
                        <w:t xml:space="preserve">RAN4 do not need to define any new requirements for obtaining symbol boundary and frame boundary of target cell before cell switch command, as legacy requirements for PSS/SSS detection and </w:t>
                      </w:r>
                      <w:r w:rsidRPr="005F556A">
                        <w:rPr>
                          <w:sz w:val="16"/>
                        </w:rPr>
                        <w:t>time index detection apply.</w:t>
                      </w:r>
                    </w:p>
                    <w:p w14:paraId="7EA71446" w14:textId="77777777" w:rsidR="00B67C14" w:rsidRPr="005F556A" w:rsidRDefault="00B67C14" w:rsidP="009C42F9">
                      <w:pPr>
                        <w:pStyle w:val="ab"/>
                        <w:numPr>
                          <w:ilvl w:val="1"/>
                          <w:numId w:val="15"/>
                        </w:numPr>
                        <w:overflowPunct/>
                        <w:autoSpaceDE/>
                        <w:autoSpaceDN/>
                        <w:adjustRightInd/>
                        <w:spacing w:after="120"/>
                        <w:ind w:left="1440"/>
                        <w:contextualSpacing w:val="0"/>
                        <w:textAlignment w:val="auto"/>
                        <w:rPr>
                          <w:sz w:val="16"/>
                          <w:szCs w:val="24"/>
                          <w:lang w:eastAsia="zh-CN"/>
                        </w:rPr>
                      </w:pPr>
                      <w:r w:rsidRPr="005F556A">
                        <w:rPr>
                          <w:sz w:val="16"/>
                          <w:szCs w:val="24"/>
                          <w:lang w:eastAsia="zh-CN"/>
                        </w:rPr>
                        <w:t xml:space="preserve">RAN4 do not need to define any new requirements for acquiring SFN of target cell before cell switch command. </w:t>
                      </w:r>
                    </w:p>
                    <w:p w14:paraId="6AC1BEEF" w14:textId="77777777" w:rsidR="00B67C14" w:rsidRPr="005F556A" w:rsidRDefault="00B67C14" w:rsidP="009C42F9">
                      <w:pPr>
                        <w:pStyle w:val="ab"/>
                        <w:numPr>
                          <w:ilvl w:val="1"/>
                          <w:numId w:val="15"/>
                        </w:numPr>
                        <w:overflowPunct/>
                        <w:autoSpaceDE/>
                        <w:autoSpaceDN/>
                        <w:adjustRightInd/>
                        <w:spacing w:after="120"/>
                        <w:ind w:left="1440"/>
                        <w:contextualSpacing w:val="0"/>
                        <w:textAlignment w:val="auto"/>
                        <w:rPr>
                          <w:sz w:val="16"/>
                          <w:szCs w:val="24"/>
                          <w:lang w:eastAsia="zh-CN"/>
                        </w:rPr>
                      </w:pPr>
                      <w:r w:rsidRPr="005F556A">
                        <w:rPr>
                          <w:sz w:val="16"/>
                          <w:szCs w:val="24"/>
                          <w:lang w:eastAsia="zh-CN"/>
                        </w:rPr>
                        <w:t>Further discuss whether and how to define requirements for SSB based T/F fine tracking on neighbour cell based on further RAN1/2 progress.</w:t>
                      </w:r>
                    </w:p>
                    <w:p w14:paraId="75973E7D" w14:textId="77777777" w:rsidR="00B67C14" w:rsidRPr="005F556A" w:rsidRDefault="00B67C14" w:rsidP="00D82E75">
                      <w:pPr>
                        <w:pStyle w:val="Doc-text2"/>
                        <w:ind w:left="0" w:firstLine="0"/>
                        <w:rPr>
                          <w:sz w:val="13"/>
                          <w:lang w:val="en-US" w:eastAsia="en-GB"/>
                        </w:rPr>
                      </w:pPr>
                    </w:p>
                  </w:txbxContent>
                </v:textbox>
                <w10:anchorlock/>
              </v:shape>
            </w:pict>
          </mc:Fallback>
        </mc:AlternateContent>
      </w:r>
    </w:p>
    <w:p w14:paraId="0F86FD39" w14:textId="429AFD86" w:rsidR="00536200" w:rsidRDefault="00536200" w:rsidP="008D06D0">
      <w:pPr>
        <w:overflowPunct/>
        <w:autoSpaceDE/>
        <w:autoSpaceDN/>
        <w:adjustRightInd/>
        <w:jc w:val="both"/>
        <w:textAlignment w:val="auto"/>
        <w:rPr>
          <w:rFonts w:eastAsiaTheme="minorEastAsia"/>
          <w:lang w:eastAsia="zh-CN"/>
        </w:rPr>
      </w:pPr>
      <w:r w:rsidRPr="00536200">
        <w:rPr>
          <w:rFonts w:eastAsiaTheme="minorEastAsia"/>
          <w:lang w:eastAsia="zh-CN"/>
        </w:rPr>
        <w:t>RAN4 has already agreed to relax SFN offset alignment assumption if rough</w:t>
      </w:r>
      <w:r w:rsidR="00C35DA9">
        <w:rPr>
          <w:rFonts w:eastAsiaTheme="minorEastAsia"/>
          <w:lang w:eastAsia="zh-CN"/>
        </w:rPr>
        <w:t>-Rx-</w:t>
      </w:r>
      <w:r w:rsidRPr="00536200">
        <w:rPr>
          <w:rFonts w:eastAsiaTheme="minorEastAsia"/>
          <w:lang w:eastAsia="zh-CN"/>
        </w:rPr>
        <w:t>beam</w:t>
      </w:r>
      <w:r w:rsidR="00C35DA9">
        <w:rPr>
          <w:rFonts w:eastAsiaTheme="minorEastAsia"/>
          <w:lang w:eastAsia="zh-CN"/>
        </w:rPr>
        <w:t>-</w:t>
      </w:r>
      <w:r w:rsidRPr="00536200">
        <w:rPr>
          <w:rFonts w:eastAsiaTheme="minorEastAsia"/>
          <w:lang w:eastAsia="zh-CN"/>
        </w:rPr>
        <w:t>based L3 measurement is performed before L1 measurement</w:t>
      </w:r>
      <w:r w:rsidR="00625879">
        <w:rPr>
          <w:rFonts w:eastAsiaTheme="minorEastAsia"/>
          <w:lang w:eastAsia="zh-CN"/>
        </w:rPr>
        <w:t>.</w:t>
      </w:r>
      <w:r w:rsidRPr="00536200">
        <w:rPr>
          <w:rFonts w:eastAsiaTheme="minorEastAsia"/>
          <w:lang w:eastAsia="zh-CN"/>
        </w:rPr>
        <w:t xml:space="preserve"> If L3 measurement is performed, UE can obtain rough sync information of the target cell in the L3 measurement.</w:t>
      </w:r>
      <w:r w:rsidR="00C46AAA">
        <w:rPr>
          <w:rFonts w:eastAsiaTheme="minorEastAsia"/>
          <w:lang w:eastAsia="zh-CN"/>
        </w:rPr>
        <w:t xml:space="preserve"> However, we are not sure whether the downlink sync mention by RAN1 </w:t>
      </w:r>
      <w:r w:rsidR="007E4EE6">
        <w:rPr>
          <w:rFonts w:eastAsiaTheme="minorEastAsia"/>
          <w:lang w:eastAsia="zh-CN"/>
        </w:rPr>
        <w:t>only means the L3</w:t>
      </w:r>
      <w:r w:rsidR="00131377">
        <w:rPr>
          <w:rFonts w:eastAsiaTheme="minorEastAsia"/>
          <w:lang w:eastAsia="zh-CN"/>
        </w:rPr>
        <w:t>-</w:t>
      </w:r>
      <w:r w:rsidR="007E4EE6">
        <w:rPr>
          <w:rFonts w:eastAsiaTheme="minorEastAsia"/>
          <w:lang w:eastAsia="zh-CN"/>
        </w:rPr>
        <w:t>measurement</w:t>
      </w:r>
      <w:r w:rsidR="00360797">
        <w:rPr>
          <w:rFonts w:eastAsiaTheme="minorEastAsia"/>
          <w:lang w:eastAsia="zh-CN"/>
        </w:rPr>
        <w:t>-</w:t>
      </w:r>
      <w:r w:rsidR="007E4EE6">
        <w:rPr>
          <w:rFonts w:eastAsiaTheme="minorEastAsia"/>
          <w:lang w:eastAsia="zh-CN"/>
        </w:rPr>
        <w:t>based synchronization.</w:t>
      </w:r>
    </w:p>
    <w:p w14:paraId="23C713A0" w14:textId="732E5C5C" w:rsidR="00D91EF6" w:rsidRDefault="007B7875" w:rsidP="00D91EF6">
      <w:pPr>
        <w:overflowPunct/>
        <w:autoSpaceDE/>
        <w:autoSpaceDN/>
        <w:adjustRightInd/>
        <w:jc w:val="both"/>
        <w:textAlignment w:val="auto"/>
        <w:rPr>
          <w:rFonts w:eastAsiaTheme="minorEastAsia"/>
          <w:lang w:eastAsia="zh-CN"/>
        </w:rPr>
      </w:pPr>
      <w:r>
        <w:rPr>
          <w:rFonts w:eastAsiaTheme="minorEastAsia"/>
          <w:lang w:eastAsia="zh-CN"/>
        </w:rPr>
        <w:t xml:space="preserve">In </w:t>
      </w:r>
      <w:r w:rsidR="00B17022">
        <w:rPr>
          <w:rFonts w:eastAsiaTheme="minorEastAsia"/>
          <w:lang w:eastAsia="zh-CN"/>
        </w:rPr>
        <w:t>previous RAN1 meetings</w:t>
      </w:r>
      <w:r>
        <w:rPr>
          <w:rFonts w:eastAsiaTheme="minorEastAsia"/>
          <w:lang w:eastAsia="zh-CN"/>
        </w:rPr>
        <w:t xml:space="preserve">, the following </w:t>
      </w:r>
      <w:r w:rsidR="003B30A0">
        <w:rPr>
          <w:rFonts w:eastAsiaTheme="minorEastAsia"/>
          <w:lang w:eastAsia="zh-CN"/>
        </w:rPr>
        <w:t>agreements are achieved</w:t>
      </w:r>
      <w:r>
        <w:rPr>
          <w:rFonts w:eastAsiaTheme="minorEastAsia"/>
          <w:lang w:eastAsia="zh-CN"/>
        </w:rPr>
        <w:t>.</w:t>
      </w:r>
      <w:r w:rsidR="00F76034">
        <w:rPr>
          <w:rFonts w:eastAsiaTheme="minorEastAsia"/>
          <w:lang w:eastAsia="zh-CN"/>
        </w:rPr>
        <w:t xml:space="preserve"> Based on RAN1 agreements, it is clear that TCI activation can be received before cell switch command, which is </w:t>
      </w:r>
      <w:r w:rsidR="00FE5DCA">
        <w:rPr>
          <w:rFonts w:eastAsiaTheme="minorEastAsia"/>
          <w:lang w:eastAsia="zh-CN"/>
        </w:rPr>
        <w:t>at least for scenario 2. That means</w:t>
      </w:r>
      <w:r w:rsidR="00054EBE">
        <w:rPr>
          <w:rFonts w:eastAsiaTheme="minorEastAsia"/>
          <w:lang w:eastAsia="zh-CN"/>
        </w:rPr>
        <w:t xml:space="preserve">, UE may or may not activate the corresponding TCI, i.e. </w:t>
      </w:r>
      <w:r w:rsidR="00BF4AE4">
        <w:rPr>
          <w:rFonts w:eastAsiaTheme="minorEastAsia"/>
          <w:lang w:eastAsia="zh-CN"/>
        </w:rPr>
        <w:t>at least perform DL sync</w:t>
      </w:r>
      <w:r w:rsidR="00054EBE">
        <w:rPr>
          <w:rFonts w:eastAsiaTheme="minorEastAsia"/>
          <w:lang w:eastAsia="zh-CN"/>
        </w:rPr>
        <w:t xml:space="preserve"> based on the TCI, before the cell switch command is received.</w:t>
      </w:r>
      <w:r w:rsidR="00860D3C">
        <w:rPr>
          <w:rFonts w:eastAsiaTheme="minorEastAsia"/>
          <w:lang w:eastAsia="zh-CN"/>
        </w:rPr>
        <w:t xml:space="preserve"> As also agreed in RAN1 below, such downlink synchronization would be at least based on SSB. </w:t>
      </w:r>
      <w:r w:rsidR="00152D86">
        <w:rPr>
          <w:rFonts w:eastAsiaTheme="minorEastAsia"/>
          <w:lang w:eastAsia="zh-CN"/>
        </w:rPr>
        <w:t xml:space="preserve">In our understanding, if ICBM is considered, there is no additional effort for UE to support </w:t>
      </w:r>
      <w:r w:rsidR="00062B20">
        <w:rPr>
          <w:rFonts w:eastAsiaTheme="minorEastAsia"/>
          <w:lang w:eastAsia="zh-CN"/>
        </w:rPr>
        <w:t xml:space="preserve">such </w:t>
      </w:r>
      <w:r w:rsidR="00152D86">
        <w:rPr>
          <w:rFonts w:eastAsiaTheme="minorEastAsia"/>
          <w:lang w:eastAsia="zh-CN"/>
        </w:rPr>
        <w:t>DL sync</w:t>
      </w:r>
      <w:r w:rsidR="00062B20">
        <w:rPr>
          <w:rFonts w:eastAsiaTheme="minorEastAsia"/>
          <w:lang w:eastAsia="zh-CN"/>
        </w:rPr>
        <w:t>, since anyway TCI activation for NSC will be done i</w:t>
      </w:r>
      <w:r w:rsidR="00221A19">
        <w:rPr>
          <w:rFonts w:eastAsiaTheme="minorEastAsia"/>
          <w:lang w:eastAsia="zh-CN"/>
        </w:rPr>
        <w:t>f UE supports and is configured with</w:t>
      </w:r>
      <w:r w:rsidR="00062B20">
        <w:rPr>
          <w:rFonts w:eastAsiaTheme="minorEastAsia"/>
          <w:lang w:eastAsia="zh-CN"/>
        </w:rPr>
        <w:t xml:space="preserve"> ICBM. But for non-ICBM scenario, </w:t>
      </w:r>
      <w:r w:rsidR="00FD77BF">
        <w:rPr>
          <w:rFonts w:eastAsiaTheme="minorEastAsia"/>
          <w:lang w:eastAsia="zh-CN"/>
        </w:rPr>
        <w:t>i</w:t>
      </w:r>
      <w:r w:rsidR="00D91EF6">
        <w:rPr>
          <w:rFonts w:eastAsiaTheme="minorEastAsia"/>
          <w:lang w:eastAsia="zh-CN"/>
        </w:rPr>
        <w:t>n last meeting, some companies prefer to leave supporting of DL pre-sync to UE capabilities</w:t>
      </w:r>
      <w:r w:rsidR="00942298">
        <w:rPr>
          <w:rFonts w:eastAsiaTheme="minorEastAsia"/>
          <w:lang w:eastAsia="zh-CN"/>
        </w:rPr>
        <w:t>, due to the concern in unnecessary UE power consumption</w:t>
      </w:r>
      <w:r w:rsidR="00D91EF6">
        <w:rPr>
          <w:rFonts w:eastAsiaTheme="minorEastAsia"/>
          <w:lang w:eastAsia="zh-CN"/>
        </w:rPr>
        <w:t xml:space="preserve">. In our understanding, </w:t>
      </w:r>
      <w:r w:rsidR="00905C55">
        <w:rPr>
          <w:rFonts w:eastAsiaTheme="minorEastAsia"/>
          <w:lang w:eastAsia="zh-CN"/>
        </w:rPr>
        <w:t xml:space="preserve">for non-ICBM scenario, </w:t>
      </w:r>
      <w:r w:rsidR="00D91EF6">
        <w:rPr>
          <w:rFonts w:eastAsiaTheme="minorEastAsia"/>
          <w:lang w:eastAsia="zh-CN"/>
        </w:rPr>
        <w:t xml:space="preserve">the DL sync before cell switch will of course cause more UE power, but may reduce the HO delay significantly. </w:t>
      </w:r>
      <w:r w:rsidR="00506D17">
        <w:rPr>
          <w:rFonts w:eastAsiaTheme="minorEastAsia"/>
          <w:lang w:eastAsia="zh-CN"/>
        </w:rPr>
        <w:t>Therefore, we are open for UE capability in this case.</w:t>
      </w:r>
    </w:p>
    <w:p w14:paraId="549A1973" w14:textId="3F748C11" w:rsidR="00506D17" w:rsidRPr="000753D5" w:rsidRDefault="00506D17" w:rsidP="00D91EF6">
      <w:pPr>
        <w:overflowPunct/>
        <w:autoSpaceDE/>
        <w:autoSpaceDN/>
        <w:adjustRightInd/>
        <w:jc w:val="both"/>
        <w:textAlignment w:val="auto"/>
        <w:rPr>
          <w:rFonts w:eastAsiaTheme="minorEastAsia"/>
          <w:b/>
          <w:lang w:eastAsia="zh-CN"/>
        </w:rPr>
      </w:pPr>
      <w:r w:rsidRPr="000753D5">
        <w:rPr>
          <w:rFonts w:eastAsiaTheme="minorEastAsia" w:hint="eastAsia"/>
          <w:b/>
          <w:lang w:eastAsia="zh-CN"/>
        </w:rPr>
        <w:t>O</w:t>
      </w:r>
      <w:r w:rsidRPr="000753D5">
        <w:rPr>
          <w:rFonts w:eastAsiaTheme="minorEastAsia"/>
          <w:b/>
          <w:lang w:eastAsia="zh-CN"/>
        </w:rPr>
        <w:t xml:space="preserve">bservation </w:t>
      </w:r>
      <w:proofErr w:type="gramStart"/>
      <w:r w:rsidRPr="000753D5">
        <w:rPr>
          <w:rFonts w:eastAsiaTheme="minorEastAsia"/>
          <w:b/>
          <w:lang w:eastAsia="zh-CN"/>
        </w:rPr>
        <w:t xml:space="preserve">1  </w:t>
      </w:r>
      <w:r w:rsidR="00874B7A" w:rsidRPr="000753D5">
        <w:rPr>
          <w:rFonts w:eastAsiaTheme="minorEastAsia"/>
          <w:b/>
          <w:lang w:eastAsia="zh-CN"/>
        </w:rPr>
        <w:t>For</w:t>
      </w:r>
      <w:proofErr w:type="gramEnd"/>
      <w:r w:rsidR="00874B7A" w:rsidRPr="000753D5">
        <w:rPr>
          <w:rFonts w:eastAsiaTheme="minorEastAsia"/>
          <w:b/>
          <w:lang w:eastAsia="zh-CN"/>
        </w:rPr>
        <w:t xml:space="preserve"> LTM under ICBM scenario, there is no additional effort for UE to support downlink synchronization, i.e. activation of</w:t>
      </w:r>
      <w:r w:rsidR="00FA32F1" w:rsidRPr="000753D5">
        <w:rPr>
          <w:rFonts w:eastAsiaTheme="minorEastAsia"/>
          <w:b/>
          <w:lang w:eastAsia="zh-CN"/>
        </w:rPr>
        <w:t xml:space="preserve"> target cell</w:t>
      </w:r>
      <w:r w:rsidR="00874B7A" w:rsidRPr="000753D5">
        <w:rPr>
          <w:rFonts w:eastAsiaTheme="minorEastAsia"/>
          <w:b/>
          <w:lang w:eastAsia="zh-CN"/>
        </w:rPr>
        <w:t xml:space="preserve"> TCI, before cell switch command is </w:t>
      </w:r>
      <w:r w:rsidR="00306B47" w:rsidRPr="000753D5">
        <w:rPr>
          <w:rFonts w:eastAsiaTheme="minorEastAsia"/>
          <w:b/>
          <w:lang w:eastAsia="zh-CN"/>
        </w:rPr>
        <w:t>received.</w:t>
      </w:r>
    </w:p>
    <w:p w14:paraId="4EFCDEF0" w14:textId="759B59FC" w:rsidR="007B7875" w:rsidRPr="000753D5" w:rsidRDefault="00935E88" w:rsidP="008D06D0">
      <w:pPr>
        <w:overflowPunct/>
        <w:autoSpaceDE/>
        <w:autoSpaceDN/>
        <w:adjustRightInd/>
        <w:jc w:val="both"/>
        <w:textAlignment w:val="auto"/>
        <w:rPr>
          <w:rFonts w:eastAsiaTheme="minorEastAsia"/>
          <w:b/>
          <w:lang w:eastAsia="zh-CN"/>
        </w:rPr>
      </w:pPr>
      <w:r w:rsidRPr="000753D5">
        <w:rPr>
          <w:rFonts w:eastAsiaTheme="minorEastAsia"/>
          <w:b/>
          <w:lang w:eastAsia="zh-CN"/>
        </w:rPr>
        <w:lastRenderedPageBreak/>
        <w:t xml:space="preserve">Observation </w:t>
      </w:r>
      <w:proofErr w:type="gramStart"/>
      <w:r w:rsidRPr="000753D5">
        <w:rPr>
          <w:rFonts w:eastAsiaTheme="minorEastAsia"/>
          <w:b/>
          <w:lang w:eastAsia="zh-CN"/>
        </w:rPr>
        <w:t>2  For</w:t>
      </w:r>
      <w:proofErr w:type="gramEnd"/>
      <w:r w:rsidRPr="000753D5">
        <w:rPr>
          <w:rFonts w:eastAsiaTheme="minorEastAsia"/>
          <w:b/>
          <w:lang w:eastAsia="zh-CN"/>
        </w:rPr>
        <w:t xml:space="preserve"> LTM under non-ICBM scenario, to support downlink synchronization, i.e. activation of target cell TCI, before cell switch command is received, additional UE effort/consumption of power as well as the reduction in HO delay can be expected.</w:t>
      </w:r>
    </w:p>
    <w:p w14:paraId="1532A8A1" w14:textId="537BE242" w:rsidR="00F76034" w:rsidRDefault="00C65C33" w:rsidP="008D06D0">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0E9309FB" wp14:editId="4C618646">
                <wp:extent cx="6122035" cy="3325586"/>
                <wp:effectExtent l="0" t="0" r="12065" b="2730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325586"/>
                        </a:xfrm>
                        <a:prstGeom prst="rect">
                          <a:avLst/>
                        </a:prstGeom>
                        <a:solidFill>
                          <a:srgbClr val="FFFFFF"/>
                        </a:solidFill>
                        <a:ln w="9525">
                          <a:solidFill>
                            <a:srgbClr val="000000"/>
                          </a:solidFill>
                          <a:miter lim="800000"/>
                          <a:headEnd/>
                          <a:tailEnd/>
                        </a:ln>
                      </wps:spPr>
                      <wps:txbx>
                        <w:txbxContent>
                          <w:p w14:paraId="75B9A6D8" w14:textId="3F342E96" w:rsidR="00B67C14" w:rsidRDefault="00B67C14" w:rsidP="00DD52DE">
                            <w:pPr>
                              <w:rPr>
                                <w:rFonts w:eastAsiaTheme="minorEastAsia"/>
                                <w:b/>
                                <w:sz w:val="16"/>
                                <w:u w:val="single"/>
                                <w:lang w:eastAsia="zh-CN"/>
                              </w:rPr>
                            </w:pPr>
                            <w:r w:rsidRPr="00DD52DE">
                              <w:rPr>
                                <w:rFonts w:eastAsiaTheme="minorEastAsia"/>
                                <w:b/>
                                <w:sz w:val="16"/>
                                <w:u w:val="single"/>
                                <w:lang w:eastAsia="zh-CN"/>
                              </w:rPr>
                              <w:t>Agreements in RAN1 #111</w:t>
                            </w:r>
                          </w:p>
                          <w:p w14:paraId="060C4F16" w14:textId="77777777" w:rsidR="00B67C14" w:rsidRPr="002209FA" w:rsidRDefault="00B67C14" w:rsidP="002209FA">
                            <w:pPr>
                              <w:numPr>
                                <w:ilvl w:val="0"/>
                                <w:numId w:val="45"/>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 w:val="16"/>
                                <w:szCs w:val="24"/>
                                <w:lang w:eastAsia="x-none"/>
                              </w:rPr>
                            </w:pPr>
                            <w:r w:rsidRPr="002209FA">
                              <w:rPr>
                                <w:rFonts w:ascii="Times" w:eastAsia="Batang" w:hAnsi="Times" w:cs="Times"/>
                                <w:sz w:val="16"/>
                                <w:szCs w:val="24"/>
                                <w:lang w:eastAsia="x-none"/>
                              </w:rPr>
                              <w:t xml:space="preserve">For beam indication timing for Rel-18 LTM, </w:t>
                            </w:r>
                          </w:p>
                          <w:p w14:paraId="2142B46B" w14:textId="77777777" w:rsidR="00B67C14" w:rsidRPr="00F80389" w:rsidRDefault="00B67C14" w:rsidP="002209FA">
                            <w:pPr>
                              <w:numPr>
                                <w:ilvl w:val="1"/>
                                <w:numId w:val="35"/>
                              </w:numPr>
                              <w:overflowPunct/>
                              <w:autoSpaceDE/>
                              <w:autoSpaceDN/>
                              <w:adjustRightInd/>
                              <w:spacing w:after="0"/>
                              <w:textAlignment w:val="auto"/>
                              <w:rPr>
                                <w:rFonts w:ascii="Times" w:eastAsia="MS PGothic" w:hAnsi="Times" w:cs="Times"/>
                                <w:sz w:val="16"/>
                                <w:szCs w:val="24"/>
                                <w:highlight w:val="green"/>
                              </w:rPr>
                            </w:pPr>
                            <w:r w:rsidRPr="00F80389">
                              <w:rPr>
                                <w:rFonts w:ascii="Times" w:eastAsia="Batang" w:hAnsi="Times" w:cs="Times"/>
                                <w:sz w:val="16"/>
                                <w:szCs w:val="24"/>
                                <w:highlight w:val="green"/>
                              </w:rPr>
                              <w:t xml:space="preserve">Support Scenario 2: Beam indication together with cell switch command, </w:t>
                            </w:r>
                          </w:p>
                          <w:p w14:paraId="171033E8" w14:textId="77777777" w:rsidR="00B67C14" w:rsidRPr="002209FA" w:rsidRDefault="00B67C14" w:rsidP="002209FA">
                            <w:pPr>
                              <w:numPr>
                                <w:ilvl w:val="2"/>
                                <w:numId w:val="35"/>
                              </w:numPr>
                              <w:overflowPunct/>
                              <w:autoSpaceDE/>
                              <w:autoSpaceDN/>
                              <w:adjustRightInd/>
                              <w:spacing w:after="0"/>
                              <w:textAlignment w:val="auto"/>
                              <w:rPr>
                                <w:rFonts w:ascii="Times" w:eastAsia="MS PGothic" w:hAnsi="Times" w:cs="Times"/>
                                <w:sz w:val="16"/>
                                <w:szCs w:val="24"/>
                              </w:rPr>
                            </w:pPr>
                            <w:r w:rsidRPr="002209FA">
                              <w:rPr>
                                <w:rFonts w:ascii="Times" w:eastAsia="Batang" w:hAnsi="Times" w:cs="Times"/>
                                <w:sz w:val="16"/>
                                <w:szCs w:val="24"/>
                              </w:rPr>
                              <w:t xml:space="preserve">For Rel-17 unified TCI framework, </w:t>
                            </w:r>
                          </w:p>
                          <w:p w14:paraId="63A4063F" w14:textId="77777777" w:rsidR="00B67C14" w:rsidRPr="002209FA" w:rsidRDefault="00B67C14" w:rsidP="002209FA">
                            <w:pPr>
                              <w:numPr>
                                <w:ilvl w:val="3"/>
                                <w:numId w:val="35"/>
                              </w:numPr>
                              <w:overflowPunct/>
                              <w:autoSpaceDE/>
                              <w:autoSpaceDN/>
                              <w:adjustRightInd/>
                              <w:spacing w:after="0"/>
                              <w:textAlignment w:val="auto"/>
                              <w:rPr>
                                <w:rFonts w:ascii="Times" w:eastAsia="MS PGothic" w:hAnsi="Times" w:cs="Times"/>
                                <w:sz w:val="16"/>
                                <w:szCs w:val="24"/>
                              </w:rPr>
                            </w:pPr>
                            <w:r w:rsidRPr="002209FA">
                              <w:rPr>
                                <w:rFonts w:ascii="Times" w:eastAsia="Batang" w:hAnsi="Times" w:cs="Times"/>
                                <w:sz w:val="16"/>
                                <w:szCs w:val="24"/>
                              </w:rPr>
                              <w:t>Beam indication indicates TCI state for each target serving cell</w:t>
                            </w:r>
                          </w:p>
                          <w:p w14:paraId="26909D38" w14:textId="77777777" w:rsidR="00B67C14" w:rsidRPr="002209FA" w:rsidRDefault="00B67C14" w:rsidP="002209FA">
                            <w:pPr>
                              <w:numPr>
                                <w:ilvl w:val="1"/>
                                <w:numId w:val="35"/>
                              </w:numPr>
                              <w:overflowPunct/>
                              <w:autoSpaceDE/>
                              <w:autoSpaceDN/>
                              <w:adjustRightInd/>
                              <w:spacing w:after="0"/>
                              <w:textAlignment w:val="auto"/>
                              <w:rPr>
                                <w:rFonts w:ascii="Times" w:eastAsia="Batang" w:hAnsi="Times" w:cs="Times"/>
                                <w:sz w:val="16"/>
                                <w:szCs w:val="24"/>
                              </w:rPr>
                            </w:pPr>
                            <w:r w:rsidRPr="002209FA">
                              <w:rPr>
                                <w:rFonts w:ascii="Times" w:eastAsia="Batang" w:hAnsi="Times" w:cs="Times"/>
                                <w:sz w:val="16"/>
                                <w:szCs w:val="24"/>
                              </w:rPr>
                              <w:t>FFS: Scenario 1: Beam indication before cell switch command</w:t>
                            </w:r>
                          </w:p>
                          <w:p w14:paraId="14EC2A43" w14:textId="77777777" w:rsidR="00B67C14" w:rsidRPr="002209FA" w:rsidRDefault="00B67C14" w:rsidP="002209FA">
                            <w:pPr>
                              <w:numPr>
                                <w:ilvl w:val="1"/>
                                <w:numId w:val="35"/>
                              </w:numPr>
                              <w:overflowPunct/>
                              <w:autoSpaceDE/>
                              <w:autoSpaceDN/>
                              <w:adjustRightInd/>
                              <w:spacing w:after="0"/>
                              <w:textAlignment w:val="auto"/>
                              <w:rPr>
                                <w:rFonts w:ascii="Times" w:hAnsi="Times" w:cs="Times"/>
                                <w:sz w:val="16"/>
                                <w:szCs w:val="24"/>
                              </w:rPr>
                            </w:pPr>
                            <w:r w:rsidRPr="002209FA">
                              <w:rPr>
                                <w:rFonts w:ascii="Times" w:eastAsia="Batang" w:hAnsi="Times" w:cs="Times"/>
                                <w:sz w:val="16"/>
                                <w:szCs w:val="24"/>
                              </w:rPr>
                              <w:t>FFS: Scenario 3: Beam indication after cell switch command</w:t>
                            </w:r>
                          </w:p>
                          <w:p w14:paraId="431E19AA" w14:textId="77777777" w:rsidR="00B67C14" w:rsidRPr="002209FA" w:rsidRDefault="00B67C14" w:rsidP="002209FA">
                            <w:pPr>
                              <w:numPr>
                                <w:ilvl w:val="0"/>
                                <w:numId w:val="45"/>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 w:val="16"/>
                                <w:szCs w:val="24"/>
                                <w:lang w:eastAsia="x-none"/>
                              </w:rPr>
                            </w:pPr>
                            <w:r w:rsidRPr="002209FA">
                              <w:rPr>
                                <w:rFonts w:ascii="Times" w:eastAsia="Batang" w:hAnsi="Times" w:cs="Times"/>
                                <w:sz w:val="16"/>
                                <w:szCs w:val="24"/>
                                <w:lang w:eastAsia="x-none"/>
                              </w:rPr>
                              <w:t xml:space="preserve">FFS: Activation of TCI state(s) of target serving and/or candidate cell(s). </w:t>
                            </w:r>
                          </w:p>
                          <w:p w14:paraId="6341CD47" w14:textId="77777777" w:rsidR="00B67C14" w:rsidRPr="00FD7B50" w:rsidRDefault="00B67C14" w:rsidP="00FD7B50">
                            <w:pPr>
                              <w:numPr>
                                <w:ilvl w:val="0"/>
                                <w:numId w:val="45"/>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 w:val="16"/>
                                <w:szCs w:val="24"/>
                                <w:lang w:eastAsia="x-none"/>
                              </w:rPr>
                            </w:pPr>
                            <w:r w:rsidRPr="00FD7B50">
                              <w:rPr>
                                <w:rFonts w:ascii="Times" w:eastAsia="Batang" w:hAnsi="Times" w:cs="Times"/>
                                <w:sz w:val="16"/>
                                <w:szCs w:val="24"/>
                                <w:lang w:eastAsia="x-none"/>
                              </w:rPr>
                              <w:t>Support at least DL synchronization for candidate cell(s) based on at least SSB before cell switch command</w:t>
                            </w:r>
                          </w:p>
                          <w:p w14:paraId="6E6D028B" w14:textId="77777777" w:rsidR="00B67C14" w:rsidRPr="00FD7B50" w:rsidRDefault="00B67C14" w:rsidP="00C36D7C">
                            <w:pPr>
                              <w:numPr>
                                <w:ilvl w:val="1"/>
                                <w:numId w:val="45"/>
                              </w:numPr>
                              <w:shd w:val="clear" w:color="auto" w:fill="FFFFFF"/>
                              <w:overflowPunct/>
                              <w:autoSpaceDE/>
                              <w:autoSpaceDN/>
                              <w:adjustRightInd/>
                              <w:spacing w:beforeLines="50" w:before="120" w:afterLines="50" w:after="120"/>
                              <w:jc w:val="both"/>
                              <w:textAlignment w:val="auto"/>
                              <w:rPr>
                                <w:rFonts w:ascii="Times" w:eastAsia="Batang" w:hAnsi="Times" w:cs="Times"/>
                                <w:sz w:val="16"/>
                                <w:szCs w:val="24"/>
                                <w:lang w:eastAsia="x-none"/>
                              </w:rPr>
                            </w:pPr>
                            <w:r w:rsidRPr="00FD7B50">
                              <w:rPr>
                                <w:rFonts w:ascii="Times" w:eastAsia="Batang" w:hAnsi="Times" w:cs="Times"/>
                                <w:sz w:val="16"/>
                                <w:szCs w:val="24"/>
                                <w:lang w:eastAsia="x-none"/>
                              </w:rPr>
                              <w:t xml:space="preserve">Further study the necessary mechanism, e.g. </w:t>
                            </w:r>
                            <w:proofErr w:type="spellStart"/>
                            <w:r w:rsidRPr="00FD7B50">
                              <w:rPr>
                                <w:rFonts w:ascii="Times" w:eastAsia="Batang" w:hAnsi="Times" w:cs="Times"/>
                                <w:sz w:val="16"/>
                                <w:szCs w:val="24"/>
                                <w:lang w:eastAsia="x-none"/>
                              </w:rPr>
                              <w:t>signaling</w:t>
                            </w:r>
                            <w:proofErr w:type="spellEnd"/>
                            <w:r w:rsidRPr="00FD7B50">
                              <w:rPr>
                                <w:rFonts w:ascii="Times" w:eastAsia="Batang" w:hAnsi="Times" w:cs="Times"/>
                                <w:sz w:val="16"/>
                                <w:szCs w:val="24"/>
                                <w:lang w:eastAsia="x-none"/>
                              </w:rPr>
                              <w:t xml:space="preserve"> and UE capability</w:t>
                            </w:r>
                          </w:p>
                          <w:p w14:paraId="4FEBFE7E" w14:textId="77777777" w:rsidR="00B67C14" w:rsidRPr="00FD7B50" w:rsidRDefault="00B67C14" w:rsidP="00DD52DE">
                            <w:pPr>
                              <w:rPr>
                                <w:rFonts w:eastAsiaTheme="minorEastAsia"/>
                                <w:b/>
                                <w:sz w:val="16"/>
                                <w:u w:val="single"/>
                                <w:lang w:eastAsia="zh-CN"/>
                              </w:rPr>
                            </w:pPr>
                          </w:p>
                          <w:p w14:paraId="12B660E1" w14:textId="77777777" w:rsidR="00B67C14" w:rsidRPr="005F556A" w:rsidRDefault="00B67C14" w:rsidP="00AD0242">
                            <w:pPr>
                              <w:rPr>
                                <w:b/>
                                <w:sz w:val="16"/>
                                <w:u w:val="single"/>
                                <w:lang w:eastAsia="zh-CN"/>
                              </w:rPr>
                            </w:pPr>
                            <w:r>
                              <w:rPr>
                                <w:b/>
                                <w:sz w:val="16"/>
                                <w:u w:val="single"/>
                                <w:lang w:eastAsia="ko-KR"/>
                              </w:rPr>
                              <w:t>Agreements in RAN1 112-bis-e</w:t>
                            </w:r>
                          </w:p>
                          <w:p w14:paraId="79AF62BD" w14:textId="77777777" w:rsidR="00B67C14" w:rsidRPr="005B247A" w:rsidRDefault="00B67C14" w:rsidP="00AD0242">
                            <w:pPr>
                              <w:rPr>
                                <w:sz w:val="16"/>
                              </w:rPr>
                            </w:pPr>
                            <w:r w:rsidRPr="005B247A">
                              <w:rPr>
                                <w:rFonts w:hint="eastAsia"/>
                                <w:sz w:val="16"/>
                              </w:rPr>
                              <w:t xml:space="preserve">For the Rel-17 unified TCI based beam indication in Rel-18 LTM, </w:t>
                            </w:r>
                            <w:r w:rsidRPr="00F9122D">
                              <w:rPr>
                                <w:rFonts w:hint="eastAsia"/>
                                <w:sz w:val="16"/>
                                <w:highlight w:val="green"/>
                              </w:rPr>
                              <w:t>at least Alt 1 is supported:</w:t>
                            </w:r>
                          </w:p>
                          <w:p w14:paraId="586BE60B" w14:textId="77777777" w:rsidR="00B67C14" w:rsidRPr="00D124F0" w:rsidRDefault="00B67C14" w:rsidP="00AD0242">
                            <w:pPr>
                              <w:pStyle w:val="ab"/>
                              <w:numPr>
                                <w:ilvl w:val="0"/>
                                <w:numId w:val="44"/>
                              </w:numPr>
                              <w:overflowPunct/>
                              <w:autoSpaceDE/>
                              <w:autoSpaceDN/>
                              <w:adjustRightInd/>
                              <w:snapToGrid w:val="0"/>
                              <w:spacing w:after="0"/>
                              <w:contextualSpacing w:val="0"/>
                              <w:jc w:val="both"/>
                              <w:textAlignment w:val="auto"/>
                              <w:rPr>
                                <w:rFonts w:ascii="Calibri" w:hAnsi="Calibri" w:cs="Calibri"/>
                                <w:szCs w:val="22"/>
                                <w:highlight w:val="green"/>
                              </w:rPr>
                            </w:pPr>
                            <w:r w:rsidRPr="00D124F0">
                              <w:rPr>
                                <w:rFonts w:hint="eastAsia"/>
                                <w:b/>
                                <w:bCs/>
                                <w:sz w:val="16"/>
                                <w:highlight w:val="green"/>
                              </w:rPr>
                              <w:t>Alt 1:</w:t>
                            </w:r>
                            <w:r w:rsidRPr="00D124F0">
                              <w:rPr>
                                <w:rFonts w:hint="eastAsia"/>
                                <w:sz w:val="16"/>
                                <w:highlight w:val="green"/>
                              </w:rPr>
                              <w:t xml:space="preserve"> TCI state activation of </w:t>
                            </w:r>
                            <w:r w:rsidRPr="00D124F0">
                              <w:rPr>
                                <w:sz w:val="16"/>
                                <w:highlight w:val="green"/>
                              </w:rPr>
                              <w:t>a</w:t>
                            </w:r>
                            <w:r w:rsidRPr="00D124F0">
                              <w:rPr>
                                <w:rFonts w:hint="eastAsia"/>
                                <w:sz w:val="16"/>
                                <w:highlight w:val="green"/>
                              </w:rPr>
                              <w:t xml:space="preserve"> </w:t>
                            </w:r>
                            <w:r w:rsidRPr="00D124F0">
                              <w:rPr>
                                <w:sz w:val="16"/>
                                <w:highlight w:val="green"/>
                              </w:rPr>
                              <w:t>candidate</w:t>
                            </w:r>
                            <w:r w:rsidRPr="00D124F0">
                              <w:rPr>
                                <w:rFonts w:hint="eastAsia"/>
                                <w:sz w:val="16"/>
                                <w:highlight w:val="green"/>
                              </w:rPr>
                              <w:t xml:space="preserve"> cell is received before the reception of beam indication of the </w:t>
                            </w:r>
                            <w:r w:rsidRPr="00D124F0">
                              <w:rPr>
                                <w:sz w:val="16"/>
                                <w:highlight w:val="green"/>
                              </w:rPr>
                              <w:t>candidate</w:t>
                            </w:r>
                            <w:r w:rsidRPr="00D124F0">
                              <w:rPr>
                                <w:rFonts w:hint="eastAsia"/>
                                <w:sz w:val="16"/>
                                <w:highlight w:val="green"/>
                              </w:rPr>
                              <w:t xml:space="preserve"> cell, </w:t>
                            </w:r>
                          </w:p>
                          <w:p w14:paraId="3E6517BA" w14:textId="77777777" w:rsidR="00B67C14" w:rsidRPr="005B247A" w:rsidRDefault="00B67C14" w:rsidP="00AD0242">
                            <w:pPr>
                              <w:pStyle w:val="ab"/>
                              <w:numPr>
                                <w:ilvl w:val="0"/>
                                <w:numId w:val="44"/>
                              </w:numPr>
                              <w:overflowPunct/>
                              <w:autoSpaceDE/>
                              <w:autoSpaceDN/>
                              <w:adjustRightInd/>
                              <w:snapToGrid w:val="0"/>
                              <w:spacing w:after="0"/>
                              <w:contextualSpacing w:val="0"/>
                              <w:jc w:val="both"/>
                              <w:textAlignment w:val="auto"/>
                              <w:rPr>
                                <w:sz w:val="16"/>
                              </w:rPr>
                            </w:pPr>
                            <w:r w:rsidRPr="005B247A">
                              <w:rPr>
                                <w:rFonts w:hint="eastAsia"/>
                                <w:b/>
                                <w:bCs/>
                                <w:sz w:val="16"/>
                              </w:rPr>
                              <w:t>Alt 2:</w:t>
                            </w:r>
                            <w:r w:rsidRPr="005B247A">
                              <w:rPr>
                                <w:rFonts w:hint="eastAsia"/>
                                <w:sz w:val="16"/>
                              </w:rPr>
                              <w:t xml:space="preserve"> TCI state activation of </w:t>
                            </w:r>
                            <w:r w:rsidRPr="005B247A">
                              <w:rPr>
                                <w:sz w:val="16"/>
                              </w:rPr>
                              <w:t>a candidate</w:t>
                            </w:r>
                            <w:r w:rsidRPr="005B247A">
                              <w:rPr>
                                <w:rFonts w:hint="eastAsia"/>
                                <w:sz w:val="16"/>
                              </w:rPr>
                              <w:t xml:space="preserve"> cell is received together with the reception of beam indication of the </w:t>
                            </w:r>
                            <w:r w:rsidRPr="005B247A">
                              <w:rPr>
                                <w:sz w:val="16"/>
                              </w:rPr>
                              <w:t>candidate</w:t>
                            </w:r>
                            <w:r w:rsidRPr="005B247A">
                              <w:rPr>
                                <w:rFonts w:hint="eastAsia"/>
                                <w:sz w:val="16"/>
                              </w:rPr>
                              <w:t xml:space="preserve"> cell</w:t>
                            </w:r>
                          </w:p>
                          <w:p w14:paraId="474C0B58" w14:textId="77777777" w:rsidR="00B67C14" w:rsidRPr="005B247A" w:rsidRDefault="00B67C14" w:rsidP="00AD0242">
                            <w:pPr>
                              <w:pStyle w:val="ab"/>
                              <w:numPr>
                                <w:ilvl w:val="1"/>
                                <w:numId w:val="44"/>
                              </w:numPr>
                              <w:overflowPunct/>
                              <w:autoSpaceDE/>
                              <w:autoSpaceDN/>
                              <w:adjustRightInd/>
                              <w:snapToGrid w:val="0"/>
                              <w:spacing w:after="0"/>
                              <w:contextualSpacing w:val="0"/>
                              <w:jc w:val="both"/>
                              <w:textAlignment w:val="auto"/>
                              <w:rPr>
                                <w:rFonts w:ascii="Yu Gothic" w:hAnsi="Yu Gothic"/>
                                <w:sz w:val="16"/>
                              </w:rPr>
                            </w:pPr>
                            <w:r w:rsidRPr="005B247A">
                              <w:rPr>
                                <w:rFonts w:hint="eastAsia"/>
                                <w:sz w:val="16"/>
                              </w:rPr>
                              <w:t>FFS: signalling details for TCI state indication, if both activation and indication are done in the same MAC CE message carrying switch command</w:t>
                            </w:r>
                          </w:p>
                          <w:p w14:paraId="4B5C0177" w14:textId="77777777" w:rsidR="00B67C14" w:rsidRPr="005B247A" w:rsidRDefault="00B67C14" w:rsidP="00AD0242">
                            <w:pPr>
                              <w:pStyle w:val="ab"/>
                              <w:numPr>
                                <w:ilvl w:val="0"/>
                                <w:numId w:val="44"/>
                              </w:numPr>
                              <w:overflowPunct/>
                              <w:autoSpaceDE/>
                              <w:autoSpaceDN/>
                              <w:adjustRightInd/>
                              <w:snapToGrid w:val="0"/>
                              <w:spacing w:after="0"/>
                              <w:contextualSpacing w:val="0"/>
                              <w:jc w:val="both"/>
                              <w:textAlignment w:val="auto"/>
                              <w:rPr>
                                <w:sz w:val="16"/>
                              </w:rPr>
                            </w:pPr>
                            <w:r w:rsidRPr="005B247A">
                              <w:rPr>
                                <w:rFonts w:hint="eastAsia"/>
                                <w:b/>
                                <w:bCs/>
                                <w:sz w:val="16"/>
                              </w:rPr>
                              <w:t>Alt 3:</w:t>
                            </w:r>
                            <w:r w:rsidRPr="005B247A">
                              <w:rPr>
                                <w:rFonts w:hint="eastAsia"/>
                                <w:sz w:val="16"/>
                              </w:rPr>
                              <w:t xml:space="preserve"> Alt 1 and/or Alt 2 can be supported based on the UE capability</w:t>
                            </w:r>
                          </w:p>
                          <w:p w14:paraId="23B10B8C" w14:textId="77777777" w:rsidR="00B67C14" w:rsidRPr="005B247A" w:rsidRDefault="00B67C14" w:rsidP="00AD0242">
                            <w:pPr>
                              <w:rPr>
                                <w:sz w:val="16"/>
                              </w:rPr>
                            </w:pPr>
                            <w:r w:rsidRPr="005B247A">
                              <w:rPr>
                                <w:rFonts w:hint="eastAsia"/>
                                <w:b/>
                                <w:bCs/>
                                <w:sz w:val="16"/>
                              </w:rPr>
                              <w:t>FFS:</w:t>
                            </w:r>
                            <w:r w:rsidRPr="005B247A">
                              <w:rPr>
                                <w:rFonts w:hint="eastAsia"/>
                                <w:sz w:val="16"/>
                              </w:rPr>
                              <w:t xml:space="preserve"> signalling details for TCI state activation</w:t>
                            </w:r>
                          </w:p>
                          <w:p w14:paraId="5A14C11D" w14:textId="77777777" w:rsidR="00B67C14" w:rsidRPr="005B247A" w:rsidRDefault="00B67C14" w:rsidP="00AD0242">
                            <w:pPr>
                              <w:rPr>
                                <w:sz w:val="16"/>
                              </w:rPr>
                            </w:pPr>
                            <w:r w:rsidRPr="005B247A">
                              <w:rPr>
                                <w:rFonts w:hint="eastAsia"/>
                                <w:b/>
                                <w:bCs/>
                                <w:sz w:val="16"/>
                              </w:rPr>
                              <w:t>FFS:</w:t>
                            </w:r>
                            <w:r w:rsidRPr="005B247A">
                              <w:rPr>
                                <w:rFonts w:hint="eastAsia"/>
                                <w:sz w:val="16"/>
                              </w:rPr>
                              <w:t xml:space="preserve"> </w:t>
                            </w:r>
                            <w:r w:rsidRPr="005B247A">
                              <w:rPr>
                                <w:sz w:val="16"/>
                              </w:rPr>
                              <w:t xml:space="preserve">For Alt 1, </w:t>
                            </w:r>
                            <w:r w:rsidRPr="005B247A">
                              <w:rPr>
                                <w:rFonts w:hint="eastAsia"/>
                                <w:sz w:val="16"/>
                              </w:rPr>
                              <w:t>whether/how TCI state activation for candidate cell(s) is allowed</w:t>
                            </w:r>
                          </w:p>
                          <w:p w14:paraId="69416BC5" w14:textId="77777777" w:rsidR="00B67C14" w:rsidRDefault="00B67C14" w:rsidP="00AD0242">
                            <w:pPr>
                              <w:rPr>
                                <w:sz w:val="16"/>
                              </w:rPr>
                            </w:pPr>
                            <w:r w:rsidRPr="00FA033B">
                              <w:rPr>
                                <w:rFonts w:hint="eastAsia"/>
                                <w:b/>
                                <w:bCs/>
                                <w:sz w:val="16"/>
                              </w:rPr>
                              <w:t>Note:</w:t>
                            </w:r>
                            <w:r w:rsidRPr="00FA033B">
                              <w:rPr>
                                <w:rFonts w:hint="eastAsia"/>
                                <w:sz w:val="16"/>
                              </w:rPr>
                              <w:t xml:space="preserve"> If scenarios 1 and 3 are to be supported other beam indication/TCI activation timing relationships are not precluded.</w:t>
                            </w:r>
                          </w:p>
                          <w:p w14:paraId="0DD05689" w14:textId="77777777" w:rsidR="00B67C14" w:rsidRDefault="00B67C14" w:rsidP="00AD0242">
                            <w:pPr>
                              <w:rPr>
                                <w:rFonts w:eastAsiaTheme="minorEastAsia"/>
                                <w:b/>
                                <w:sz w:val="16"/>
                                <w:u w:val="single"/>
                                <w:lang w:eastAsia="zh-CN"/>
                              </w:rPr>
                            </w:pPr>
                          </w:p>
                          <w:p w14:paraId="0F79ADB7" w14:textId="77777777" w:rsidR="00B67C14" w:rsidRPr="005F556A" w:rsidRDefault="00B67C14" w:rsidP="00C65C33">
                            <w:pPr>
                              <w:pStyle w:val="Doc-text2"/>
                              <w:ind w:left="0" w:firstLine="0"/>
                              <w:rPr>
                                <w:sz w:val="13"/>
                                <w:lang w:val="en-US" w:eastAsia="en-GB"/>
                              </w:rPr>
                            </w:pPr>
                          </w:p>
                        </w:txbxContent>
                      </wps:txbx>
                      <wps:bodyPr rot="0" vert="horz" wrap="square" lIns="91440" tIns="45720" rIns="91440" bIns="45720" anchor="t" anchorCtr="0">
                        <a:noAutofit/>
                      </wps:bodyPr>
                    </wps:wsp>
                  </a:graphicData>
                </a:graphic>
              </wp:inline>
            </w:drawing>
          </mc:Choice>
          <mc:Fallback>
            <w:pict>
              <v:shapetype w14:anchorId="0E9309FB" id="_x0000_t202" coordsize="21600,21600" o:spt="202" path="m,l,21600r21600,l21600,xe">
                <v:stroke joinstyle="miter"/>
                <v:path gradientshapeok="t" o:connecttype="rect"/>
              </v:shapetype>
              <v:shape id="文本框 1" o:spid="_x0000_s1027" type="#_x0000_t202" style="width:482.05pt;height:26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">
                <v:textbox>
                  <w:txbxContent>
                    <w:p w14:paraId="75B9A6D8" w14:textId="3F342E96" w:rsidR="00B67C14" w:rsidRDefault="00B67C14" w:rsidP="00DD52DE">
                      <w:pPr>
                        <w:rPr>
                          <w:rFonts w:eastAsiaTheme="minorEastAsia"/>
                          <w:b/>
                          <w:sz w:val="16"/>
                          <w:u w:val="single"/>
                          <w:lang w:eastAsia="zh-CN"/>
                        </w:rPr>
                      </w:pPr>
                      <w:r w:rsidRPr="00DD52DE">
                        <w:rPr>
                          <w:rFonts w:eastAsiaTheme="minorEastAsia"/>
                          <w:b/>
                          <w:sz w:val="16"/>
                          <w:u w:val="single"/>
                          <w:lang w:eastAsia="zh-CN"/>
                        </w:rPr>
                        <w:t>Agreements in RAN1 #111</w:t>
                      </w:r>
                    </w:p>
                    <w:p w14:paraId="060C4F16" w14:textId="77777777" w:rsidR="00B67C14" w:rsidRPr="002209FA" w:rsidRDefault="00B67C14" w:rsidP="002209FA">
                      <w:pPr>
                        <w:numPr>
                          <w:ilvl w:val="0"/>
                          <w:numId w:val="45"/>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 w:val="16"/>
                          <w:szCs w:val="24"/>
                          <w:lang w:eastAsia="x-none"/>
                        </w:rPr>
                      </w:pPr>
                      <w:r w:rsidRPr="002209FA">
                        <w:rPr>
                          <w:rFonts w:ascii="Times" w:eastAsia="Batang" w:hAnsi="Times" w:cs="Times"/>
                          <w:sz w:val="16"/>
                          <w:szCs w:val="24"/>
                          <w:lang w:eastAsia="x-none"/>
                        </w:rPr>
                        <w:t xml:space="preserve">For beam indication timing for Rel-18 LTM, </w:t>
                      </w:r>
                    </w:p>
                    <w:p w14:paraId="2142B46B" w14:textId="77777777" w:rsidR="00B67C14" w:rsidRPr="00F80389" w:rsidRDefault="00B67C14" w:rsidP="002209FA">
                      <w:pPr>
                        <w:numPr>
                          <w:ilvl w:val="1"/>
                          <w:numId w:val="35"/>
                        </w:numPr>
                        <w:overflowPunct/>
                        <w:autoSpaceDE/>
                        <w:autoSpaceDN/>
                        <w:adjustRightInd/>
                        <w:spacing w:after="0"/>
                        <w:textAlignment w:val="auto"/>
                        <w:rPr>
                          <w:rFonts w:ascii="Times" w:eastAsia="MS PGothic" w:hAnsi="Times" w:cs="Times"/>
                          <w:sz w:val="16"/>
                          <w:szCs w:val="24"/>
                          <w:highlight w:val="green"/>
                        </w:rPr>
                      </w:pPr>
                      <w:r w:rsidRPr="00F80389">
                        <w:rPr>
                          <w:rFonts w:ascii="Times" w:eastAsia="Batang" w:hAnsi="Times" w:cs="Times"/>
                          <w:sz w:val="16"/>
                          <w:szCs w:val="24"/>
                          <w:highlight w:val="green"/>
                        </w:rPr>
                        <w:t xml:space="preserve">Support Scenario 2: Beam indication together with cell switch command, </w:t>
                      </w:r>
                    </w:p>
                    <w:p w14:paraId="171033E8" w14:textId="77777777" w:rsidR="00B67C14" w:rsidRPr="002209FA" w:rsidRDefault="00B67C14" w:rsidP="002209FA">
                      <w:pPr>
                        <w:numPr>
                          <w:ilvl w:val="2"/>
                          <w:numId w:val="35"/>
                        </w:numPr>
                        <w:overflowPunct/>
                        <w:autoSpaceDE/>
                        <w:autoSpaceDN/>
                        <w:adjustRightInd/>
                        <w:spacing w:after="0"/>
                        <w:textAlignment w:val="auto"/>
                        <w:rPr>
                          <w:rFonts w:ascii="Times" w:eastAsia="MS PGothic" w:hAnsi="Times" w:cs="Times"/>
                          <w:sz w:val="16"/>
                          <w:szCs w:val="24"/>
                        </w:rPr>
                      </w:pPr>
                      <w:r w:rsidRPr="002209FA">
                        <w:rPr>
                          <w:rFonts w:ascii="Times" w:eastAsia="Batang" w:hAnsi="Times" w:cs="Times"/>
                          <w:sz w:val="16"/>
                          <w:szCs w:val="24"/>
                        </w:rPr>
                        <w:t xml:space="preserve">For Rel-17 unified TCI framework, </w:t>
                      </w:r>
                    </w:p>
                    <w:p w14:paraId="63A4063F" w14:textId="77777777" w:rsidR="00B67C14" w:rsidRPr="002209FA" w:rsidRDefault="00B67C14" w:rsidP="002209FA">
                      <w:pPr>
                        <w:numPr>
                          <w:ilvl w:val="3"/>
                          <w:numId w:val="35"/>
                        </w:numPr>
                        <w:overflowPunct/>
                        <w:autoSpaceDE/>
                        <w:autoSpaceDN/>
                        <w:adjustRightInd/>
                        <w:spacing w:after="0"/>
                        <w:textAlignment w:val="auto"/>
                        <w:rPr>
                          <w:rFonts w:ascii="Times" w:eastAsia="MS PGothic" w:hAnsi="Times" w:cs="Times"/>
                          <w:sz w:val="16"/>
                          <w:szCs w:val="24"/>
                        </w:rPr>
                      </w:pPr>
                      <w:r w:rsidRPr="002209FA">
                        <w:rPr>
                          <w:rFonts w:ascii="Times" w:eastAsia="Batang" w:hAnsi="Times" w:cs="Times"/>
                          <w:sz w:val="16"/>
                          <w:szCs w:val="24"/>
                        </w:rPr>
                        <w:t>Beam indication indicates TCI state for each target serving cell</w:t>
                      </w:r>
                    </w:p>
                    <w:p w14:paraId="26909D38" w14:textId="77777777" w:rsidR="00B67C14" w:rsidRPr="002209FA" w:rsidRDefault="00B67C14" w:rsidP="002209FA">
                      <w:pPr>
                        <w:numPr>
                          <w:ilvl w:val="1"/>
                          <w:numId w:val="35"/>
                        </w:numPr>
                        <w:overflowPunct/>
                        <w:autoSpaceDE/>
                        <w:autoSpaceDN/>
                        <w:adjustRightInd/>
                        <w:spacing w:after="0"/>
                        <w:textAlignment w:val="auto"/>
                        <w:rPr>
                          <w:rFonts w:ascii="Times" w:eastAsia="Batang" w:hAnsi="Times" w:cs="Times"/>
                          <w:sz w:val="16"/>
                          <w:szCs w:val="24"/>
                        </w:rPr>
                      </w:pPr>
                      <w:r w:rsidRPr="002209FA">
                        <w:rPr>
                          <w:rFonts w:ascii="Times" w:eastAsia="Batang" w:hAnsi="Times" w:cs="Times"/>
                          <w:sz w:val="16"/>
                          <w:szCs w:val="24"/>
                        </w:rPr>
                        <w:t>FFS: Scenario 1: Beam indication before cell switch command</w:t>
                      </w:r>
                    </w:p>
                    <w:p w14:paraId="14EC2A43" w14:textId="77777777" w:rsidR="00B67C14" w:rsidRPr="002209FA" w:rsidRDefault="00B67C14" w:rsidP="002209FA">
                      <w:pPr>
                        <w:numPr>
                          <w:ilvl w:val="1"/>
                          <w:numId w:val="35"/>
                        </w:numPr>
                        <w:overflowPunct/>
                        <w:autoSpaceDE/>
                        <w:autoSpaceDN/>
                        <w:adjustRightInd/>
                        <w:spacing w:after="0"/>
                        <w:textAlignment w:val="auto"/>
                        <w:rPr>
                          <w:rFonts w:ascii="Times" w:hAnsi="Times" w:cs="Times"/>
                          <w:sz w:val="16"/>
                          <w:szCs w:val="24"/>
                        </w:rPr>
                      </w:pPr>
                      <w:r w:rsidRPr="002209FA">
                        <w:rPr>
                          <w:rFonts w:ascii="Times" w:eastAsia="Batang" w:hAnsi="Times" w:cs="Times"/>
                          <w:sz w:val="16"/>
                          <w:szCs w:val="24"/>
                        </w:rPr>
                        <w:t>FFS: Scenario 3: Beam indication after cell switch command</w:t>
                      </w:r>
                    </w:p>
                    <w:p w14:paraId="431E19AA" w14:textId="77777777" w:rsidR="00B67C14" w:rsidRPr="002209FA" w:rsidRDefault="00B67C14" w:rsidP="002209FA">
                      <w:pPr>
                        <w:numPr>
                          <w:ilvl w:val="0"/>
                          <w:numId w:val="45"/>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 w:val="16"/>
                          <w:szCs w:val="24"/>
                          <w:lang w:eastAsia="x-none"/>
                        </w:rPr>
                      </w:pPr>
                      <w:r w:rsidRPr="002209FA">
                        <w:rPr>
                          <w:rFonts w:ascii="Times" w:eastAsia="Batang" w:hAnsi="Times" w:cs="Times"/>
                          <w:sz w:val="16"/>
                          <w:szCs w:val="24"/>
                          <w:lang w:eastAsia="x-none"/>
                        </w:rPr>
                        <w:t xml:space="preserve">FFS: Activation of TCI state(s) of target serving and/or candidate cell(s). </w:t>
                      </w:r>
                    </w:p>
                    <w:p w14:paraId="6341CD47" w14:textId="77777777" w:rsidR="00B67C14" w:rsidRPr="00FD7B50" w:rsidRDefault="00B67C14" w:rsidP="00FD7B50">
                      <w:pPr>
                        <w:numPr>
                          <w:ilvl w:val="0"/>
                          <w:numId w:val="45"/>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 w:val="16"/>
                          <w:szCs w:val="24"/>
                          <w:lang w:eastAsia="x-none"/>
                        </w:rPr>
                      </w:pPr>
                      <w:r w:rsidRPr="00FD7B50">
                        <w:rPr>
                          <w:rFonts w:ascii="Times" w:eastAsia="Batang" w:hAnsi="Times" w:cs="Times"/>
                          <w:sz w:val="16"/>
                          <w:szCs w:val="24"/>
                          <w:lang w:eastAsia="x-none"/>
                        </w:rPr>
                        <w:t>Support at least DL synchronization for candidate cell(s) based on at least SSB before cell switch command</w:t>
                      </w:r>
                    </w:p>
                    <w:p w14:paraId="6E6D028B" w14:textId="77777777" w:rsidR="00B67C14" w:rsidRPr="00FD7B50" w:rsidRDefault="00B67C14" w:rsidP="00C36D7C">
                      <w:pPr>
                        <w:numPr>
                          <w:ilvl w:val="1"/>
                          <w:numId w:val="45"/>
                        </w:numPr>
                        <w:shd w:val="clear" w:color="auto" w:fill="FFFFFF"/>
                        <w:overflowPunct/>
                        <w:autoSpaceDE/>
                        <w:autoSpaceDN/>
                        <w:adjustRightInd/>
                        <w:spacing w:beforeLines="50" w:before="120" w:afterLines="50" w:after="120"/>
                        <w:jc w:val="both"/>
                        <w:textAlignment w:val="auto"/>
                        <w:rPr>
                          <w:rFonts w:ascii="Times" w:eastAsia="Batang" w:hAnsi="Times" w:cs="Times"/>
                          <w:sz w:val="16"/>
                          <w:szCs w:val="24"/>
                          <w:lang w:eastAsia="x-none"/>
                        </w:rPr>
                      </w:pPr>
                      <w:r w:rsidRPr="00FD7B50">
                        <w:rPr>
                          <w:rFonts w:ascii="Times" w:eastAsia="Batang" w:hAnsi="Times" w:cs="Times"/>
                          <w:sz w:val="16"/>
                          <w:szCs w:val="24"/>
                          <w:lang w:eastAsia="x-none"/>
                        </w:rPr>
                        <w:t xml:space="preserve">Further study the necessary mechanism, e.g. </w:t>
                      </w:r>
                      <w:proofErr w:type="spellStart"/>
                      <w:r w:rsidRPr="00FD7B50">
                        <w:rPr>
                          <w:rFonts w:ascii="Times" w:eastAsia="Batang" w:hAnsi="Times" w:cs="Times"/>
                          <w:sz w:val="16"/>
                          <w:szCs w:val="24"/>
                          <w:lang w:eastAsia="x-none"/>
                        </w:rPr>
                        <w:t>signaling</w:t>
                      </w:r>
                      <w:proofErr w:type="spellEnd"/>
                      <w:r w:rsidRPr="00FD7B50">
                        <w:rPr>
                          <w:rFonts w:ascii="Times" w:eastAsia="Batang" w:hAnsi="Times" w:cs="Times"/>
                          <w:sz w:val="16"/>
                          <w:szCs w:val="24"/>
                          <w:lang w:eastAsia="x-none"/>
                        </w:rPr>
                        <w:t xml:space="preserve"> and UE capability</w:t>
                      </w:r>
                    </w:p>
                    <w:p w14:paraId="4FEBFE7E" w14:textId="77777777" w:rsidR="00B67C14" w:rsidRPr="00FD7B50" w:rsidRDefault="00B67C14" w:rsidP="00DD52DE">
                      <w:pPr>
                        <w:rPr>
                          <w:rFonts w:eastAsiaTheme="minorEastAsia"/>
                          <w:b/>
                          <w:sz w:val="16"/>
                          <w:u w:val="single"/>
                          <w:lang w:eastAsia="zh-CN"/>
                        </w:rPr>
                      </w:pPr>
                    </w:p>
                    <w:p w14:paraId="12B660E1" w14:textId="77777777" w:rsidR="00B67C14" w:rsidRPr="005F556A" w:rsidRDefault="00B67C14" w:rsidP="00AD0242">
                      <w:pPr>
                        <w:rPr>
                          <w:b/>
                          <w:sz w:val="16"/>
                          <w:u w:val="single"/>
                          <w:lang w:eastAsia="zh-CN"/>
                        </w:rPr>
                      </w:pPr>
                      <w:r>
                        <w:rPr>
                          <w:b/>
                          <w:sz w:val="16"/>
                          <w:u w:val="single"/>
                          <w:lang w:eastAsia="ko-KR"/>
                        </w:rPr>
                        <w:t>Agreements in RAN1 112-bis-e</w:t>
                      </w:r>
                    </w:p>
                    <w:p w14:paraId="79AF62BD" w14:textId="77777777" w:rsidR="00B67C14" w:rsidRPr="005B247A" w:rsidRDefault="00B67C14" w:rsidP="00AD0242">
                      <w:pPr>
                        <w:rPr>
                          <w:sz w:val="16"/>
                        </w:rPr>
                      </w:pPr>
                      <w:r w:rsidRPr="005B247A">
                        <w:rPr>
                          <w:rFonts w:hint="eastAsia"/>
                          <w:sz w:val="16"/>
                        </w:rPr>
                        <w:t xml:space="preserve">For the Rel-17 unified TCI based beam indication in Rel-18 LTM, </w:t>
                      </w:r>
                      <w:r w:rsidRPr="00F9122D">
                        <w:rPr>
                          <w:rFonts w:hint="eastAsia"/>
                          <w:sz w:val="16"/>
                          <w:highlight w:val="green"/>
                        </w:rPr>
                        <w:t>at least Alt 1 is supported:</w:t>
                      </w:r>
                    </w:p>
                    <w:p w14:paraId="586BE60B" w14:textId="77777777" w:rsidR="00B67C14" w:rsidRPr="00D124F0" w:rsidRDefault="00B67C14" w:rsidP="00AD0242">
                      <w:pPr>
                        <w:pStyle w:val="ab"/>
                        <w:numPr>
                          <w:ilvl w:val="0"/>
                          <w:numId w:val="44"/>
                        </w:numPr>
                        <w:overflowPunct/>
                        <w:autoSpaceDE/>
                        <w:autoSpaceDN/>
                        <w:adjustRightInd/>
                        <w:snapToGrid w:val="0"/>
                        <w:spacing w:after="0"/>
                        <w:contextualSpacing w:val="0"/>
                        <w:jc w:val="both"/>
                        <w:textAlignment w:val="auto"/>
                        <w:rPr>
                          <w:rFonts w:ascii="Calibri" w:hAnsi="Calibri" w:cs="Calibri"/>
                          <w:szCs w:val="22"/>
                          <w:highlight w:val="green"/>
                        </w:rPr>
                      </w:pPr>
                      <w:r w:rsidRPr="00D124F0">
                        <w:rPr>
                          <w:rFonts w:hint="eastAsia"/>
                          <w:b/>
                          <w:bCs/>
                          <w:sz w:val="16"/>
                          <w:highlight w:val="green"/>
                        </w:rPr>
                        <w:t>Alt 1:</w:t>
                      </w:r>
                      <w:r w:rsidRPr="00D124F0">
                        <w:rPr>
                          <w:rFonts w:hint="eastAsia"/>
                          <w:sz w:val="16"/>
                          <w:highlight w:val="green"/>
                        </w:rPr>
                        <w:t xml:space="preserve"> TCI state activation of </w:t>
                      </w:r>
                      <w:r w:rsidRPr="00D124F0">
                        <w:rPr>
                          <w:sz w:val="16"/>
                          <w:highlight w:val="green"/>
                        </w:rPr>
                        <w:t>a</w:t>
                      </w:r>
                      <w:r w:rsidRPr="00D124F0">
                        <w:rPr>
                          <w:rFonts w:hint="eastAsia"/>
                          <w:sz w:val="16"/>
                          <w:highlight w:val="green"/>
                        </w:rPr>
                        <w:t xml:space="preserve"> </w:t>
                      </w:r>
                      <w:r w:rsidRPr="00D124F0">
                        <w:rPr>
                          <w:sz w:val="16"/>
                          <w:highlight w:val="green"/>
                        </w:rPr>
                        <w:t>candidate</w:t>
                      </w:r>
                      <w:r w:rsidRPr="00D124F0">
                        <w:rPr>
                          <w:rFonts w:hint="eastAsia"/>
                          <w:sz w:val="16"/>
                          <w:highlight w:val="green"/>
                        </w:rPr>
                        <w:t xml:space="preserve"> cell is received before the reception of beam indication of the </w:t>
                      </w:r>
                      <w:r w:rsidRPr="00D124F0">
                        <w:rPr>
                          <w:sz w:val="16"/>
                          <w:highlight w:val="green"/>
                        </w:rPr>
                        <w:t>candidate</w:t>
                      </w:r>
                      <w:r w:rsidRPr="00D124F0">
                        <w:rPr>
                          <w:rFonts w:hint="eastAsia"/>
                          <w:sz w:val="16"/>
                          <w:highlight w:val="green"/>
                        </w:rPr>
                        <w:t xml:space="preserve"> cell, </w:t>
                      </w:r>
                    </w:p>
                    <w:p w14:paraId="3E6517BA" w14:textId="77777777" w:rsidR="00B67C14" w:rsidRPr="005B247A" w:rsidRDefault="00B67C14" w:rsidP="00AD0242">
                      <w:pPr>
                        <w:pStyle w:val="ab"/>
                        <w:numPr>
                          <w:ilvl w:val="0"/>
                          <w:numId w:val="44"/>
                        </w:numPr>
                        <w:overflowPunct/>
                        <w:autoSpaceDE/>
                        <w:autoSpaceDN/>
                        <w:adjustRightInd/>
                        <w:snapToGrid w:val="0"/>
                        <w:spacing w:after="0"/>
                        <w:contextualSpacing w:val="0"/>
                        <w:jc w:val="both"/>
                        <w:textAlignment w:val="auto"/>
                        <w:rPr>
                          <w:sz w:val="16"/>
                        </w:rPr>
                      </w:pPr>
                      <w:r w:rsidRPr="005B247A">
                        <w:rPr>
                          <w:rFonts w:hint="eastAsia"/>
                          <w:b/>
                          <w:bCs/>
                          <w:sz w:val="16"/>
                        </w:rPr>
                        <w:t>Alt 2:</w:t>
                      </w:r>
                      <w:r w:rsidRPr="005B247A">
                        <w:rPr>
                          <w:rFonts w:hint="eastAsia"/>
                          <w:sz w:val="16"/>
                        </w:rPr>
                        <w:t xml:space="preserve"> TCI state activation of </w:t>
                      </w:r>
                      <w:r w:rsidRPr="005B247A">
                        <w:rPr>
                          <w:sz w:val="16"/>
                        </w:rPr>
                        <w:t>a candidate</w:t>
                      </w:r>
                      <w:r w:rsidRPr="005B247A">
                        <w:rPr>
                          <w:rFonts w:hint="eastAsia"/>
                          <w:sz w:val="16"/>
                        </w:rPr>
                        <w:t xml:space="preserve"> cell is received together with the reception of beam indication of the </w:t>
                      </w:r>
                      <w:r w:rsidRPr="005B247A">
                        <w:rPr>
                          <w:sz w:val="16"/>
                        </w:rPr>
                        <w:t>candidate</w:t>
                      </w:r>
                      <w:r w:rsidRPr="005B247A">
                        <w:rPr>
                          <w:rFonts w:hint="eastAsia"/>
                          <w:sz w:val="16"/>
                        </w:rPr>
                        <w:t xml:space="preserve"> cell</w:t>
                      </w:r>
                    </w:p>
                    <w:p w14:paraId="474C0B58" w14:textId="77777777" w:rsidR="00B67C14" w:rsidRPr="005B247A" w:rsidRDefault="00B67C14" w:rsidP="00AD0242">
                      <w:pPr>
                        <w:pStyle w:val="ab"/>
                        <w:numPr>
                          <w:ilvl w:val="1"/>
                          <w:numId w:val="44"/>
                        </w:numPr>
                        <w:overflowPunct/>
                        <w:autoSpaceDE/>
                        <w:autoSpaceDN/>
                        <w:adjustRightInd/>
                        <w:snapToGrid w:val="0"/>
                        <w:spacing w:after="0"/>
                        <w:contextualSpacing w:val="0"/>
                        <w:jc w:val="both"/>
                        <w:textAlignment w:val="auto"/>
                        <w:rPr>
                          <w:rFonts w:ascii="Yu Gothic" w:hAnsi="Yu Gothic"/>
                          <w:sz w:val="16"/>
                        </w:rPr>
                      </w:pPr>
                      <w:r w:rsidRPr="005B247A">
                        <w:rPr>
                          <w:rFonts w:hint="eastAsia"/>
                          <w:sz w:val="16"/>
                        </w:rPr>
                        <w:t>FFS: signalling details for TCI state indication, if both activation and indication are done in the same MAC CE message carrying switch command</w:t>
                      </w:r>
                    </w:p>
                    <w:p w14:paraId="4B5C0177" w14:textId="77777777" w:rsidR="00B67C14" w:rsidRPr="005B247A" w:rsidRDefault="00B67C14" w:rsidP="00AD0242">
                      <w:pPr>
                        <w:pStyle w:val="ab"/>
                        <w:numPr>
                          <w:ilvl w:val="0"/>
                          <w:numId w:val="44"/>
                        </w:numPr>
                        <w:overflowPunct/>
                        <w:autoSpaceDE/>
                        <w:autoSpaceDN/>
                        <w:adjustRightInd/>
                        <w:snapToGrid w:val="0"/>
                        <w:spacing w:after="0"/>
                        <w:contextualSpacing w:val="0"/>
                        <w:jc w:val="both"/>
                        <w:textAlignment w:val="auto"/>
                        <w:rPr>
                          <w:sz w:val="16"/>
                        </w:rPr>
                      </w:pPr>
                      <w:r w:rsidRPr="005B247A">
                        <w:rPr>
                          <w:rFonts w:hint="eastAsia"/>
                          <w:b/>
                          <w:bCs/>
                          <w:sz w:val="16"/>
                        </w:rPr>
                        <w:t>Alt 3:</w:t>
                      </w:r>
                      <w:r w:rsidRPr="005B247A">
                        <w:rPr>
                          <w:rFonts w:hint="eastAsia"/>
                          <w:sz w:val="16"/>
                        </w:rPr>
                        <w:t xml:space="preserve"> Alt 1 and/or Alt 2 can be supported based on the UE capability</w:t>
                      </w:r>
                    </w:p>
                    <w:p w14:paraId="23B10B8C" w14:textId="77777777" w:rsidR="00B67C14" w:rsidRPr="005B247A" w:rsidRDefault="00B67C14" w:rsidP="00AD0242">
                      <w:pPr>
                        <w:rPr>
                          <w:sz w:val="16"/>
                        </w:rPr>
                      </w:pPr>
                      <w:r w:rsidRPr="005B247A">
                        <w:rPr>
                          <w:rFonts w:hint="eastAsia"/>
                          <w:b/>
                          <w:bCs/>
                          <w:sz w:val="16"/>
                        </w:rPr>
                        <w:t>FFS:</w:t>
                      </w:r>
                      <w:r w:rsidRPr="005B247A">
                        <w:rPr>
                          <w:rFonts w:hint="eastAsia"/>
                          <w:sz w:val="16"/>
                        </w:rPr>
                        <w:t xml:space="preserve"> signalling details for TCI state activation</w:t>
                      </w:r>
                    </w:p>
                    <w:p w14:paraId="5A14C11D" w14:textId="77777777" w:rsidR="00B67C14" w:rsidRPr="005B247A" w:rsidRDefault="00B67C14" w:rsidP="00AD0242">
                      <w:pPr>
                        <w:rPr>
                          <w:sz w:val="16"/>
                        </w:rPr>
                      </w:pPr>
                      <w:r w:rsidRPr="005B247A">
                        <w:rPr>
                          <w:rFonts w:hint="eastAsia"/>
                          <w:b/>
                          <w:bCs/>
                          <w:sz w:val="16"/>
                        </w:rPr>
                        <w:t>FFS:</w:t>
                      </w:r>
                      <w:r w:rsidRPr="005B247A">
                        <w:rPr>
                          <w:rFonts w:hint="eastAsia"/>
                          <w:sz w:val="16"/>
                        </w:rPr>
                        <w:t xml:space="preserve"> </w:t>
                      </w:r>
                      <w:r w:rsidRPr="005B247A">
                        <w:rPr>
                          <w:sz w:val="16"/>
                        </w:rPr>
                        <w:t xml:space="preserve">For Alt 1, </w:t>
                      </w:r>
                      <w:r w:rsidRPr="005B247A">
                        <w:rPr>
                          <w:rFonts w:hint="eastAsia"/>
                          <w:sz w:val="16"/>
                        </w:rPr>
                        <w:t>whether/how TCI state activation for candidate cell(s) is allowed</w:t>
                      </w:r>
                    </w:p>
                    <w:p w14:paraId="69416BC5" w14:textId="77777777" w:rsidR="00B67C14" w:rsidRDefault="00B67C14" w:rsidP="00AD0242">
                      <w:pPr>
                        <w:rPr>
                          <w:sz w:val="16"/>
                        </w:rPr>
                      </w:pPr>
                      <w:r w:rsidRPr="00FA033B">
                        <w:rPr>
                          <w:rFonts w:hint="eastAsia"/>
                          <w:b/>
                          <w:bCs/>
                          <w:sz w:val="16"/>
                        </w:rPr>
                        <w:t>Note:</w:t>
                      </w:r>
                      <w:r w:rsidRPr="00FA033B">
                        <w:rPr>
                          <w:rFonts w:hint="eastAsia"/>
                          <w:sz w:val="16"/>
                        </w:rPr>
                        <w:t xml:space="preserve"> If scenarios 1 and 3 are to be supported other beam indication/TCI activation timing relationships are not precluded.</w:t>
                      </w:r>
                    </w:p>
                    <w:p w14:paraId="0DD05689" w14:textId="77777777" w:rsidR="00B67C14" w:rsidRDefault="00B67C14" w:rsidP="00AD0242">
                      <w:pPr>
                        <w:rPr>
                          <w:rFonts w:eastAsiaTheme="minorEastAsia"/>
                          <w:b/>
                          <w:sz w:val="16"/>
                          <w:u w:val="single"/>
                          <w:lang w:eastAsia="zh-CN"/>
                        </w:rPr>
                      </w:pPr>
                    </w:p>
                    <w:p w14:paraId="0F79ADB7" w14:textId="77777777" w:rsidR="00B67C14" w:rsidRPr="005F556A" w:rsidRDefault="00B67C14" w:rsidP="00C65C33">
                      <w:pPr>
                        <w:pStyle w:val="Doc-text2"/>
                        <w:ind w:left="0" w:firstLine="0"/>
                        <w:rPr>
                          <w:sz w:val="13"/>
                          <w:lang w:val="en-US" w:eastAsia="en-GB"/>
                        </w:rPr>
                      </w:pPr>
                    </w:p>
                  </w:txbxContent>
                </v:textbox>
                <w10:anchorlock/>
              </v:shape>
            </w:pict>
          </mc:Fallback>
        </mc:AlternateContent>
      </w:r>
    </w:p>
    <w:p w14:paraId="2FA49FD1" w14:textId="6050BB2C" w:rsidR="00B91433" w:rsidRDefault="00B91433" w:rsidP="008D06D0">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herefore, we have the following proposal</w:t>
      </w:r>
    </w:p>
    <w:p w14:paraId="3E0810BA" w14:textId="31F21EA2" w:rsidR="00BC04D9" w:rsidRPr="00F95A23" w:rsidRDefault="00BC04D9" w:rsidP="00BC04D9">
      <w:pPr>
        <w:overflowPunct/>
        <w:autoSpaceDE/>
        <w:autoSpaceDN/>
        <w:adjustRightInd/>
        <w:jc w:val="both"/>
        <w:textAlignment w:val="auto"/>
        <w:rPr>
          <w:rFonts w:eastAsiaTheme="minorEastAsia"/>
          <w:b/>
          <w:lang w:eastAsia="zh-CN"/>
        </w:rPr>
      </w:pPr>
      <w:r w:rsidRPr="00F95A23">
        <w:rPr>
          <w:rFonts w:eastAsiaTheme="minorEastAsia"/>
          <w:b/>
          <w:lang w:eastAsia="zh-CN"/>
        </w:rPr>
        <w:t xml:space="preserve">Proposal </w:t>
      </w:r>
      <w:proofErr w:type="gramStart"/>
      <w:r w:rsidRPr="00F95A23">
        <w:rPr>
          <w:rFonts w:eastAsiaTheme="minorEastAsia"/>
          <w:b/>
          <w:lang w:eastAsia="zh-CN"/>
        </w:rPr>
        <w:t>1  RAN</w:t>
      </w:r>
      <w:proofErr w:type="gramEnd"/>
      <w:r w:rsidRPr="00F95A23">
        <w:rPr>
          <w:rFonts w:eastAsiaTheme="minorEastAsia"/>
          <w:b/>
          <w:lang w:eastAsia="zh-CN"/>
        </w:rPr>
        <w:t>4 to achieve consensus like following and provide the information/recommendation</w:t>
      </w:r>
      <w:r w:rsidR="000B7878">
        <w:rPr>
          <w:rFonts w:eastAsiaTheme="minorEastAsia"/>
          <w:b/>
          <w:lang w:eastAsia="zh-CN"/>
        </w:rPr>
        <w:t xml:space="preserve"> back</w:t>
      </w:r>
      <w:r w:rsidRPr="00F95A23">
        <w:rPr>
          <w:rFonts w:eastAsiaTheme="minorEastAsia"/>
          <w:b/>
          <w:lang w:eastAsia="zh-CN"/>
        </w:rPr>
        <w:t xml:space="preserve"> to RAN1:</w:t>
      </w:r>
    </w:p>
    <w:p w14:paraId="567680F1" w14:textId="2F75B7E8" w:rsidR="00BC04D9" w:rsidRPr="00F95A23" w:rsidRDefault="00BC04D9" w:rsidP="00AA3A19">
      <w:pPr>
        <w:pStyle w:val="ab"/>
        <w:numPr>
          <w:ilvl w:val="0"/>
          <w:numId w:val="47"/>
        </w:numPr>
        <w:overflowPunct/>
        <w:autoSpaceDE/>
        <w:autoSpaceDN/>
        <w:adjustRightInd/>
        <w:jc w:val="both"/>
        <w:textAlignment w:val="auto"/>
        <w:rPr>
          <w:rFonts w:eastAsiaTheme="minorEastAsia"/>
          <w:b/>
          <w:lang w:eastAsia="zh-CN"/>
        </w:rPr>
      </w:pPr>
      <w:r w:rsidRPr="00F95A23">
        <w:rPr>
          <w:rFonts w:eastAsiaTheme="minorEastAsia"/>
          <w:b/>
          <w:lang w:eastAsia="zh-CN"/>
        </w:rPr>
        <w:t xml:space="preserve">For ICBM scenario, </w:t>
      </w:r>
      <w:r w:rsidRPr="00F95A23">
        <w:rPr>
          <w:rFonts w:eastAsiaTheme="minorEastAsia" w:hint="eastAsia"/>
          <w:b/>
          <w:lang w:eastAsia="zh-CN"/>
        </w:rPr>
        <w:t>T</w:t>
      </w:r>
      <w:r w:rsidRPr="00F95A23">
        <w:rPr>
          <w:rFonts w:eastAsiaTheme="minorEastAsia"/>
          <w:b/>
          <w:lang w:eastAsia="zh-CN"/>
        </w:rPr>
        <w:t>/F fine tracking i.e. activation of target cell TCI</w:t>
      </w:r>
      <w:r w:rsidR="00E23AD0" w:rsidRPr="00F95A23">
        <w:rPr>
          <w:rFonts w:eastAsiaTheme="minorEastAsia"/>
          <w:b/>
          <w:lang w:eastAsia="zh-CN"/>
        </w:rPr>
        <w:t xml:space="preserve"> before cell switch command is received</w:t>
      </w:r>
      <w:r w:rsidRPr="00F95A23">
        <w:rPr>
          <w:rFonts w:eastAsiaTheme="minorEastAsia"/>
          <w:b/>
          <w:lang w:eastAsia="zh-CN"/>
        </w:rPr>
        <w:t>, is supported without any additional UE capability.</w:t>
      </w:r>
    </w:p>
    <w:p w14:paraId="0163CB4F" w14:textId="72B23761" w:rsidR="00C228D0" w:rsidRPr="00F95A23" w:rsidRDefault="00C228D0" w:rsidP="00AA3A19">
      <w:pPr>
        <w:pStyle w:val="ab"/>
        <w:numPr>
          <w:ilvl w:val="0"/>
          <w:numId w:val="47"/>
        </w:numPr>
        <w:overflowPunct/>
        <w:autoSpaceDE/>
        <w:autoSpaceDN/>
        <w:adjustRightInd/>
        <w:jc w:val="both"/>
        <w:textAlignment w:val="auto"/>
        <w:rPr>
          <w:rFonts w:eastAsiaTheme="minorEastAsia"/>
          <w:b/>
          <w:lang w:eastAsia="zh-CN"/>
        </w:rPr>
      </w:pPr>
      <w:r w:rsidRPr="00F95A23">
        <w:rPr>
          <w:rFonts w:eastAsiaTheme="minorEastAsia" w:hint="eastAsia"/>
          <w:b/>
          <w:lang w:eastAsia="zh-CN"/>
        </w:rPr>
        <w:t>F</w:t>
      </w:r>
      <w:r w:rsidRPr="00F95A23">
        <w:rPr>
          <w:rFonts w:eastAsiaTheme="minorEastAsia"/>
          <w:b/>
          <w:lang w:eastAsia="zh-CN"/>
        </w:rPr>
        <w:t xml:space="preserve">or non-ICBM scenario, </w:t>
      </w:r>
      <w:r w:rsidR="008E7A50" w:rsidRPr="00F95A23">
        <w:rPr>
          <w:rFonts w:eastAsiaTheme="minorEastAsia" w:hint="eastAsia"/>
          <w:b/>
          <w:lang w:eastAsia="zh-CN"/>
        </w:rPr>
        <w:t>T</w:t>
      </w:r>
      <w:r w:rsidR="008E7A50" w:rsidRPr="00F95A23">
        <w:rPr>
          <w:rFonts w:eastAsiaTheme="minorEastAsia"/>
          <w:b/>
          <w:lang w:eastAsia="zh-CN"/>
        </w:rPr>
        <w:t>/F fine tracking i.e. activation of target cell TCI before cell switch command is received, is supported with</w:t>
      </w:r>
      <w:r w:rsidR="00B602C1" w:rsidRPr="00F95A23">
        <w:rPr>
          <w:rFonts w:eastAsiaTheme="minorEastAsia"/>
          <w:b/>
          <w:lang w:eastAsia="zh-CN"/>
        </w:rPr>
        <w:t xml:space="preserve"> an </w:t>
      </w:r>
      <w:r w:rsidR="008E7A50" w:rsidRPr="00F95A23">
        <w:rPr>
          <w:rFonts w:eastAsiaTheme="minorEastAsia"/>
          <w:b/>
          <w:lang w:eastAsia="zh-CN"/>
        </w:rPr>
        <w:t>additional UE capability.</w:t>
      </w:r>
    </w:p>
    <w:p w14:paraId="3FA51E4F" w14:textId="1CFB29B4" w:rsidR="00693950" w:rsidRDefault="00B91433" w:rsidP="008D06D0">
      <w:pPr>
        <w:overflowPunct/>
        <w:autoSpaceDE/>
        <w:autoSpaceDN/>
        <w:adjustRightInd/>
        <w:jc w:val="both"/>
        <w:textAlignment w:val="auto"/>
        <w:rPr>
          <w:rFonts w:eastAsiaTheme="minorEastAsia"/>
          <w:lang w:eastAsia="zh-CN"/>
        </w:rPr>
      </w:pPr>
      <w:r>
        <w:rPr>
          <w:rFonts w:eastAsiaTheme="minorEastAsia"/>
          <w:lang w:eastAsia="zh-CN"/>
        </w:rPr>
        <w:t>As well known, R17 ICBM only consider</w:t>
      </w:r>
      <w:r w:rsidR="00396713">
        <w:rPr>
          <w:rFonts w:eastAsiaTheme="minorEastAsia"/>
          <w:lang w:eastAsia="zh-CN"/>
        </w:rPr>
        <w:t xml:space="preserve"> the intra-frequency </w:t>
      </w:r>
      <w:r w:rsidR="007D69D1">
        <w:rPr>
          <w:rFonts w:eastAsiaTheme="minorEastAsia"/>
          <w:lang w:eastAsia="zh-CN"/>
        </w:rPr>
        <w:t>case</w:t>
      </w:r>
      <w:r w:rsidR="00396713">
        <w:rPr>
          <w:rFonts w:eastAsiaTheme="minorEastAsia"/>
          <w:lang w:eastAsia="zh-CN"/>
        </w:rPr>
        <w:t>. For the inter-frequency case, i</w:t>
      </w:r>
      <w:r w:rsidR="00693950">
        <w:rPr>
          <w:rFonts w:eastAsiaTheme="minorEastAsia"/>
          <w:lang w:eastAsia="zh-CN"/>
        </w:rPr>
        <w:t xml:space="preserve">n our understanding, </w:t>
      </w:r>
      <w:r w:rsidR="00A61935">
        <w:rPr>
          <w:rFonts w:eastAsiaTheme="minorEastAsia"/>
          <w:lang w:eastAsia="zh-CN"/>
        </w:rPr>
        <w:t>one of the reason</w:t>
      </w:r>
      <w:r w:rsidR="00E650CB">
        <w:rPr>
          <w:rFonts w:eastAsiaTheme="minorEastAsia"/>
          <w:lang w:eastAsia="zh-CN"/>
        </w:rPr>
        <w:t>s</w:t>
      </w:r>
      <w:r w:rsidR="00A61935">
        <w:rPr>
          <w:rFonts w:eastAsiaTheme="minorEastAsia"/>
          <w:lang w:eastAsia="zh-CN"/>
        </w:rPr>
        <w:t xml:space="preserve"> that </w:t>
      </w:r>
      <w:r w:rsidR="00693950">
        <w:rPr>
          <w:rFonts w:eastAsiaTheme="minorEastAsia"/>
          <w:lang w:eastAsia="zh-CN"/>
        </w:rPr>
        <w:t>RAN1 introduce early downlink synchronization is</w:t>
      </w:r>
      <w:r w:rsidR="00A61935">
        <w:rPr>
          <w:rFonts w:eastAsiaTheme="minorEastAsia"/>
          <w:lang w:eastAsia="zh-CN"/>
        </w:rPr>
        <w:t xml:space="preserve"> to support</w:t>
      </w:r>
      <w:r w:rsidR="00693950">
        <w:rPr>
          <w:rFonts w:eastAsiaTheme="minorEastAsia"/>
          <w:lang w:eastAsia="zh-CN"/>
        </w:rPr>
        <w:t xml:space="preserve"> </w:t>
      </w:r>
      <w:r w:rsidR="00FE0563" w:rsidRPr="00FE0563">
        <w:rPr>
          <w:rFonts w:eastAsiaTheme="minorEastAsia"/>
          <w:lang w:eastAsia="zh-CN"/>
        </w:rPr>
        <w:t>fine-</w:t>
      </w:r>
      <w:r w:rsidR="009668A0">
        <w:rPr>
          <w:rFonts w:eastAsiaTheme="minorEastAsia"/>
          <w:lang w:eastAsia="zh-CN"/>
        </w:rPr>
        <w:t>Rx-</w:t>
      </w:r>
      <w:r w:rsidR="00FE0563" w:rsidRPr="00FE0563">
        <w:rPr>
          <w:rFonts w:eastAsiaTheme="minorEastAsia"/>
          <w:lang w:eastAsia="zh-CN"/>
        </w:rPr>
        <w:t>beam</w:t>
      </w:r>
      <w:r w:rsidR="009668A0">
        <w:rPr>
          <w:rFonts w:eastAsiaTheme="minorEastAsia"/>
          <w:lang w:eastAsia="zh-CN"/>
        </w:rPr>
        <w:t>-</w:t>
      </w:r>
      <w:r w:rsidR="00FE0563" w:rsidRPr="00FE0563">
        <w:rPr>
          <w:rFonts w:eastAsiaTheme="minorEastAsia"/>
          <w:lang w:eastAsia="zh-CN"/>
        </w:rPr>
        <w:t>based L1 measurement of the candidate cell</w:t>
      </w:r>
      <w:r w:rsidR="00A61935">
        <w:rPr>
          <w:rFonts w:eastAsiaTheme="minorEastAsia"/>
          <w:lang w:eastAsia="zh-CN"/>
        </w:rPr>
        <w:t xml:space="preserve"> before cell switch.</w:t>
      </w:r>
      <w:r w:rsidR="00FE0563" w:rsidRPr="00FE0563">
        <w:rPr>
          <w:rFonts w:eastAsiaTheme="minorEastAsia"/>
          <w:lang w:eastAsia="zh-CN"/>
        </w:rPr>
        <w:t xml:space="preserve"> </w:t>
      </w:r>
      <w:r w:rsidR="00755BDE">
        <w:rPr>
          <w:rFonts w:eastAsiaTheme="minorEastAsia"/>
          <w:lang w:eastAsia="zh-CN"/>
        </w:rPr>
        <w:t xml:space="preserve">In the downlink synchronization, </w:t>
      </w:r>
      <w:r w:rsidR="00FE0563" w:rsidRPr="00FE0563">
        <w:rPr>
          <w:rFonts w:eastAsiaTheme="minorEastAsia"/>
          <w:lang w:eastAsia="zh-CN"/>
        </w:rPr>
        <w:t>the BWP associated to the DL measurement is already activated</w:t>
      </w:r>
      <w:r w:rsidR="001840F8">
        <w:rPr>
          <w:rFonts w:eastAsiaTheme="minorEastAsia"/>
          <w:lang w:eastAsia="zh-CN"/>
        </w:rPr>
        <w:t xml:space="preserve">, while the UE behaviour </w:t>
      </w:r>
      <w:r w:rsidR="00471F8B">
        <w:rPr>
          <w:rFonts w:eastAsiaTheme="minorEastAsia"/>
          <w:lang w:eastAsia="zh-CN"/>
        </w:rPr>
        <w:t xml:space="preserve">for activating the BWP </w:t>
      </w:r>
      <w:r w:rsidR="001840F8">
        <w:rPr>
          <w:rFonts w:eastAsiaTheme="minorEastAsia"/>
          <w:lang w:eastAsia="zh-CN"/>
        </w:rPr>
        <w:t xml:space="preserve">would be similar to </w:t>
      </w:r>
      <w:proofErr w:type="spellStart"/>
      <w:r w:rsidR="001840F8">
        <w:rPr>
          <w:rFonts w:eastAsiaTheme="minorEastAsia"/>
          <w:lang w:eastAsia="zh-CN"/>
        </w:rPr>
        <w:t>SCell</w:t>
      </w:r>
      <w:proofErr w:type="spellEnd"/>
      <w:r w:rsidR="001840F8">
        <w:rPr>
          <w:rFonts w:eastAsiaTheme="minorEastAsia"/>
          <w:lang w:eastAsia="zh-CN"/>
        </w:rPr>
        <w:t xml:space="preserve"> activation if inter-frequency scenario is considered</w:t>
      </w:r>
      <w:r w:rsidR="00FE0563" w:rsidRPr="00FE0563">
        <w:rPr>
          <w:rFonts w:eastAsiaTheme="minorEastAsia"/>
          <w:lang w:eastAsia="zh-CN"/>
        </w:rPr>
        <w:t xml:space="preserve">. </w:t>
      </w:r>
      <w:r w:rsidR="00CD71F1">
        <w:rPr>
          <w:rFonts w:eastAsiaTheme="minorEastAsia"/>
          <w:lang w:eastAsia="zh-CN"/>
        </w:rPr>
        <w:t>The d</w:t>
      </w:r>
      <w:r w:rsidR="00FE0563" w:rsidRPr="00FE0563">
        <w:rPr>
          <w:rFonts w:eastAsiaTheme="minorEastAsia"/>
          <w:lang w:eastAsia="zh-CN"/>
        </w:rPr>
        <w:t xml:space="preserve">ownlink sync </w:t>
      </w:r>
      <w:r w:rsidR="00CD71F1">
        <w:rPr>
          <w:rFonts w:eastAsiaTheme="minorEastAsia"/>
          <w:lang w:eastAsia="zh-CN"/>
        </w:rPr>
        <w:t xml:space="preserve">here </w:t>
      </w:r>
      <w:r w:rsidR="00FE0563" w:rsidRPr="00FE0563">
        <w:rPr>
          <w:rFonts w:eastAsiaTheme="minorEastAsia"/>
          <w:lang w:eastAsia="zh-CN"/>
        </w:rPr>
        <w:t xml:space="preserve">can also be maintained by the </w:t>
      </w:r>
      <w:r w:rsidR="00027115" w:rsidRPr="00FE0563">
        <w:rPr>
          <w:rFonts w:eastAsiaTheme="minorEastAsia"/>
          <w:lang w:eastAsia="zh-CN"/>
        </w:rPr>
        <w:t>fine-</w:t>
      </w:r>
      <w:r w:rsidR="00027115">
        <w:rPr>
          <w:rFonts w:eastAsiaTheme="minorEastAsia"/>
          <w:lang w:eastAsia="zh-CN"/>
        </w:rPr>
        <w:t>Rx-</w:t>
      </w:r>
      <w:r w:rsidR="00027115" w:rsidRPr="00FE0563">
        <w:rPr>
          <w:rFonts w:eastAsiaTheme="minorEastAsia"/>
          <w:lang w:eastAsia="zh-CN"/>
        </w:rPr>
        <w:t>beam</w:t>
      </w:r>
      <w:r w:rsidR="00027115">
        <w:rPr>
          <w:rFonts w:eastAsiaTheme="minorEastAsia"/>
          <w:lang w:eastAsia="zh-CN"/>
        </w:rPr>
        <w:t>-</w:t>
      </w:r>
      <w:r w:rsidR="00027115" w:rsidRPr="00FE0563">
        <w:rPr>
          <w:rFonts w:eastAsiaTheme="minorEastAsia"/>
          <w:lang w:eastAsia="zh-CN"/>
        </w:rPr>
        <w:t xml:space="preserve">based </w:t>
      </w:r>
      <w:r w:rsidR="00FE0563" w:rsidRPr="00FE0563">
        <w:rPr>
          <w:rFonts w:eastAsiaTheme="minorEastAsia"/>
          <w:lang w:eastAsia="zh-CN"/>
        </w:rPr>
        <w:t xml:space="preserve">L1 measurement on the target cell. Here </w:t>
      </w:r>
      <w:r w:rsidR="00905024">
        <w:rPr>
          <w:rFonts w:eastAsiaTheme="minorEastAsia"/>
          <w:lang w:eastAsia="zh-CN"/>
        </w:rPr>
        <w:t xml:space="preserve">the </w:t>
      </w:r>
      <w:r w:rsidR="008B5B6D" w:rsidRPr="00FE0563">
        <w:rPr>
          <w:rFonts w:eastAsiaTheme="minorEastAsia"/>
          <w:lang w:eastAsia="zh-CN"/>
        </w:rPr>
        <w:t>fine-</w:t>
      </w:r>
      <w:r w:rsidR="008B5B6D">
        <w:rPr>
          <w:rFonts w:eastAsiaTheme="minorEastAsia"/>
          <w:lang w:eastAsia="zh-CN"/>
        </w:rPr>
        <w:t>Rx-</w:t>
      </w:r>
      <w:r w:rsidR="008B5B6D" w:rsidRPr="00FE0563">
        <w:rPr>
          <w:rFonts w:eastAsiaTheme="minorEastAsia"/>
          <w:lang w:eastAsia="zh-CN"/>
        </w:rPr>
        <w:t>beam</w:t>
      </w:r>
      <w:r w:rsidR="008B5B6D">
        <w:rPr>
          <w:rFonts w:eastAsiaTheme="minorEastAsia"/>
          <w:lang w:eastAsia="zh-CN"/>
        </w:rPr>
        <w:t>-</w:t>
      </w:r>
      <w:r w:rsidR="008B5B6D" w:rsidRPr="00FE0563">
        <w:rPr>
          <w:rFonts w:eastAsiaTheme="minorEastAsia"/>
          <w:lang w:eastAsia="zh-CN"/>
        </w:rPr>
        <w:t xml:space="preserve">based </w:t>
      </w:r>
      <w:r w:rsidR="004A0F1A">
        <w:rPr>
          <w:rFonts w:eastAsiaTheme="minorEastAsia"/>
          <w:lang w:eastAsia="zh-CN"/>
        </w:rPr>
        <w:t xml:space="preserve">SSB-based </w:t>
      </w:r>
      <w:r w:rsidR="00FE0563" w:rsidRPr="00FE0563">
        <w:rPr>
          <w:rFonts w:eastAsiaTheme="minorEastAsia"/>
          <w:lang w:eastAsia="zh-CN"/>
        </w:rPr>
        <w:t xml:space="preserve">L1 measurement is configured in </w:t>
      </w:r>
      <w:proofErr w:type="spellStart"/>
      <w:r w:rsidR="004A0F1A" w:rsidRPr="003C0659">
        <w:rPr>
          <w:i/>
        </w:rPr>
        <w:t>csi</w:t>
      </w:r>
      <w:proofErr w:type="spellEnd"/>
      <w:r w:rsidR="004A0F1A" w:rsidRPr="003C0659">
        <w:rPr>
          <w:i/>
        </w:rPr>
        <w:t>-SSB-</w:t>
      </w:r>
      <w:proofErr w:type="spellStart"/>
      <w:r w:rsidR="004A0F1A" w:rsidRPr="003C0659">
        <w:rPr>
          <w:i/>
        </w:rPr>
        <w:t>ResourceSetList</w:t>
      </w:r>
      <w:proofErr w:type="spellEnd"/>
      <w:r w:rsidR="004A0F1A">
        <w:rPr>
          <w:rFonts w:eastAsiaTheme="minorEastAsia"/>
          <w:lang w:eastAsia="zh-CN"/>
        </w:rPr>
        <w:t xml:space="preserve"> under </w:t>
      </w:r>
      <w:r w:rsidR="002A5D61" w:rsidRPr="002A5D61">
        <w:rPr>
          <w:rFonts w:eastAsiaTheme="minorEastAsia"/>
          <w:i/>
          <w:lang w:eastAsia="zh-CN"/>
        </w:rPr>
        <w:t>CSI-</w:t>
      </w:r>
      <w:proofErr w:type="spellStart"/>
      <w:r w:rsidR="002A5D61" w:rsidRPr="002A5D61">
        <w:rPr>
          <w:rFonts w:eastAsiaTheme="minorEastAsia"/>
          <w:i/>
          <w:lang w:eastAsia="zh-CN"/>
        </w:rPr>
        <w:t>ResourceConfig</w:t>
      </w:r>
      <w:proofErr w:type="spellEnd"/>
      <w:r w:rsidR="00FE0563" w:rsidRPr="00FE0563">
        <w:rPr>
          <w:rFonts w:eastAsiaTheme="minorEastAsia"/>
          <w:lang w:eastAsia="zh-CN"/>
        </w:rPr>
        <w:t>.</w:t>
      </w:r>
    </w:p>
    <w:p w14:paraId="38546A43" w14:textId="176D358B" w:rsidR="00536200" w:rsidRDefault="00D80DB4" w:rsidP="008D06D0">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n legacy RRM requirements, UE performs downlink synchronization to the target cell, when </w:t>
      </w:r>
      <w:r w:rsidRPr="00D80DB4">
        <w:rPr>
          <w:rFonts w:eastAsiaTheme="minorEastAsia"/>
          <w:lang w:eastAsia="zh-CN"/>
        </w:rPr>
        <w:t xml:space="preserve">the target cell, either target </w:t>
      </w:r>
      <w:proofErr w:type="spellStart"/>
      <w:r w:rsidRPr="00D80DB4">
        <w:rPr>
          <w:rFonts w:eastAsiaTheme="minorEastAsia"/>
          <w:lang w:eastAsia="zh-CN"/>
        </w:rPr>
        <w:t>PCell</w:t>
      </w:r>
      <w:proofErr w:type="spellEnd"/>
      <w:r w:rsidRPr="00D80DB4">
        <w:rPr>
          <w:rFonts w:eastAsiaTheme="minorEastAsia"/>
          <w:lang w:eastAsia="zh-CN"/>
        </w:rPr>
        <w:t xml:space="preserve"> for HO or target </w:t>
      </w:r>
      <w:proofErr w:type="spellStart"/>
      <w:r w:rsidRPr="00D80DB4">
        <w:rPr>
          <w:rFonts w:eastAsiaTheme="minorEastAsia"/>
          <w:lang w:eastAsia="zh-CN"/>
        </w:rPr>
        <w:t>SCell</w:t>
      </w:r>
      <w:proofErr w:type="spellEnd"/>
      <w:r w:rsidRPr="00D80DB4">
        <w:rPr>
          <w:rFonts w:eastAsiaTheme="minorEastAsia"/>
          <w:lang w:eastAsia="zh-CN"/>
        </w:rPr>
        <w:t xml:space="preserve"> in </w:t>
      </w:r>
      <w:proofErr w:type="spellStart"/>
      <w:r w:rsidRPr="00D80DB4">
        <w:rPr>
          <w:rFonts w:eastAsiaTheme="minorEastAsia"/>
          <w:lang w:eastAsia="zh-CN"/>
        </w:rPr>
        <w:t>SCell</w:t>
      </w:r>
      <w:proofErr w:type="spellEnd"/>
      <w:r w:rsidRPr="00D80DB4">
        <w:rPr>
          <w:rFonts w:eastAsiaTheme="minorEastAsia"/>
          <w:lang w:eastAsia="zh-CN"/>
        </w:rPr>
        <w:t xml:space="preserve"> activation, becomes active. That means the DL BWP is activated during downlink sync.</w:t>
      </w:r>
      <w:r w:rsidR="00836AD6">
        <w:rPr>
          <w:rFonts w:eastAsiaTheme="minorEastAsia"/>
          <w:lang w:eastAsia="zh-CN"/>
        </w:rPr>
        <w:t xml:space="preserve"> In this case, UE would know the </w:t>
      </w:r>
      <w:r w:rsidR="00836AD6" w:rsidRPr="002A5D61">
        <w:rPr>
          <w:rFonts w:eastAsiaTheme="minorEastAsia"/>
          <w:i/>
          <w:lang w:eastAsia="zh-CN"/>
        </w:rPr>
        <w:t>CSI-</w:t>
      </w:r>
      <w:proofErr w:type="spellStart"/>
      <w:r w:rsidR="00836AD6" w:rsidRPr="002A5D61">
        <w:rPr>
          <w:rFonts w:eastAsiaTheme="minorEastAsia"/>
          <w:i/>
          <w:lang w:eastAsia="zh-CN"/>
        </w:rPr>
        <w:t>ResourceConfig</w:t>
      </w:r>
      <w:proofErr w:type="spellEnd"/>
      <w:r w:rsidR="00836AD6">
        <w:rPr>
          <w:rFonts w:eastAsiaTheme="minorEastAsia"/>
          <w:lang w:eastAsia="zh-CN"/>
        </w:rPr>
        <w:t xml:space="preserve"> that associated to this BWP.</w:t>
      </w:r>
      <w:r w:rsidR="00EB5A83">
        <w:rPr>
          <w:rFonts w:eastAsiaTheme="minorEastAsia"/>
          <w:lang w:eastAsia="zh-CN"/>
        </w:rPr>
        <w:t xml:space="preserve"> In legacy RRM requirements, L1-RSRP/L1-SINR requirements are only applicable if the measured RS is within the active BWP.</w:t>
      </w:r>
    </w:p>
    <w:p w14:paraId="2D5054A1" w14:textId="087763E2" w:rsidR="004C53AD" w:rsidRDefault="004C53AD" w:rsidP="008D06D0">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herefore, we have the following proposal</w:t>
      </w:r>
      <w:r w:rsidR="00EB3EDB">
        <w:rPr>
          <w:rFonts w:eastAsiaTheme="minorEastAsia"/>
          <w:lang w:eastAsia="zh-CN"/>
        </w:rPr>
        <w:t>.</w:t>
      </w:r>
    </w:p>
    <w:p w14:paraId="45C2E96A" w14:textId="014E36BA" w:rsidR="004C53AD" w:rsidRPr="001D1E7B" w:rsidRDefault="008B5258" w:rsidP="008D06D0">
      <w:pPr>
        <w:overflowPunct/>
        <w:autoSpaceDE/>
        <w:autoSpaceDN/>
        <w:adjustRightInd/>
        <w:jc w:val="both"/>
        <w:textAlignment w:val="auto"/>
        <w:rPr>
          <w:rFonts w:eastAsiaTheme="minorEastAsia"/>
          <w:b/>
          <w:lang w:eastAsia="zh-CN"/>
        </w:rPr>
      </w:pPr>
      <w:r w:rsidRPr="001D1E7B">
        <w:rPr>
          <w:rFonts w:eastAsiaTheme="minorEastAsia"/>
          <w:b/>
          <w:lang w:eastAsia="zh-CN"/>
        </w:rPr>
        <w:t xml:space="preserve">Proposal </w:t>
      </w:r>
      <w:proofErr w:type="gramStart"/>
      <w:r w:rsidRPr="001D1E7B">
        <w:rPr>
          <w:rFonts w:eastAsiaTheme="minorEastAsia"/>
          <w:b/>
          <w:lang w:eastAsia="zh-CN"/>
        </w:rPr>
        <w:t xml:space="preserve">2  </w:t>
      </w:r>
      <w:r w:rsidR="00EA12A1">
        <w:rPr>
          <w:rFonts w:eastAsiaTheme="minorEastAsia"/>
          <w:b/>
          <w:lang w:eastAsia="zh-CN"/>
        </w:rPr>
        <w:t>For</w:t>
      </w:r>
      <w:proofErr w:type="gramEnd"/>
      <w:r w:rsidR="00EA12A1">
        <w:rPr>
          <w:rFonts w:eastAsiaTheme="minorEastAsia"/>
          <w:b/>
          <w:lang w:eastAsia="zh-CN"/>
        </w:rPr>
        <w:t xml:space="preserve"> the inter-frequency </w:t>
      </w:r>
      <w:r w:rsidR="00937B72">
        <w:rPr>
          <w:rFonts w:eastAsiaTheme="minorEastAsia"/>
          <w:b/>
          <w:lang w:eastAsia="zh-CN"/>
        </w:rPr>
        <w:t>cell switch</w:t>
      </w:r>
      <w:r w:rsidR="00EA12A1">
        <w:rPr>
          <w:rFonts w:eastAsiaTheme="minorEastAsia"/>
          <w:b/>
          <w:lang w:eastAsia="zh-CN"/>
        </w:rPr>
        <w:t xml:space="preserve">, </w:t>
      </w:r>
      <w:r w:rsidR="006A6BEA">
        <w:rPr>
          <w:rFonts w:eastAsiaTheme="minorEastAsia"/>
          <w:b/>
          <w:lang w:eastAsia="zh-CN"/>
        </w:rPr>
        <w:t xml:space="preserve">if UE </w:t>
      </w:r>
      <w:r w:rsidR="00255049">
        <w:rPr>
          <w:rFonts w:eastAsiaTheme="minorEastAsia"/>
          <w:b/>
          <w:lang w:eastAsia="zh-CN"/>
        </w:rPr>
        <w:t xml:space="preserve">can perform </w:t>
      </w:r>
      <w:r w:rsidR="00255049" w:rsidRPr="00F95A23">
        <w:rPr>
          <w:rFonts w:eastAsiaTheme="minorEastAsia" w:hint="eastAsia"/>
          <w:b/>
          <w:lang w:eastAsia="zh-CN"/>
        </w:rPr>
        <w:t>T</w:t>
      </w:r>
      <w:r w:rsidR="00255049" w:rsidRPr="00F95A23">
        <w:rPr>
          <w:rFonts w:eastAsiaTheme="minorEastAsia"/>
          <w:b/>
          <w:lang w:eastAsia="zh-CN"/>
        </w:rPr>
        <w:t>/F fine tracking</w:t>
      </w:r>
      <w:r w:rsidR="004A5F2B">
        <w:rPr>
          <w:rFonts w:eastAsiaTheme="minorEastAsia"/>
          <w:b/>
          <w:lang w:eastAsia="zh-CN"/>
        </w:rPr>
        <w:t xml:space="preserve"> before cell switch</w:t>
      </w:r>
      <w:r w:rsidR="006A6BEA">
        <w:rPr>
          <w:rFonts w:eastAsiaTheme="minorEastAsia"/>
          <w:b/>
          <w:lang w:eastAsia="zh-CN"/>
        </w:rPr>
        <w:t xml:space="preserve">, </w:t>
      </w:r>
      <w:r w:rsidR="004C53AD" w:rsidRPr="001D1E7B">
        <w:rPr>
          <w:rFonts w:eastAsiaTheme="minorEastAsia"/>
          <w:b/>
          <w:lang w:eastAsia="zh-CN"/>
        </w:rPr>
        <w:t>RAN4 discuss and clarify whether the DL BWP of target cell is activated during downlink sync</w:t>
      </w:r>
      <w:r w:rsidR="000E1347">
        <w:rPr>
          <w:rFonts w:eastAsiaTheme="minorEastAsia"/>
          <w:b/>
          <w:lang w:eastAsia="zh-CN"/>
        </w:rPr>
        <w:t xml:space="preserve"> before </w:t>
      </w:r>
      <w:r w:rsidR="0097570B">
        <w:rPr>
          <w:rFonts w:eastAsiaTheme="minorEastAsia"/>
          <w:b/>
          <w:lang w:eastAsia="zh-CN"/>
        </w:rPr>
        <w:t xml:space="preserve">the </w:t>
      </w:r>
      <w:r w:rsidR="000E1347">
        <w:rPr>
          <w:rFonts w:eastAsiaTheme="minorEastAsia"/>
          <w:b/>
          <w:lang w:eastAsia="zh-CN"/>
        </w:rPr>
        <w:t>cell switch</w:t>
      </w:r>
      <w:r w:rsidR="004C53AD" w:rsidRPr="001D1E7B">
        <w:rPr>
          <w:rFonts w:eastAsiaTheme="minorEastAsia"/>
          <w:b/>
          <w:lang w:eastAsia="zh-CN"/>
        </w:rPr>
        <w:t>. If so, RAN4 discuss the delay/</w:t>
      </w:r>
      <w:r w:rsidR="00A87C9E" w:rsidRPr="001D1E7B">
        <w:rPr>
          <w:rFonts w:eastAsiaTheme="minorEastAsia"/>
          <w:b/>
          <w:lang w:eastAsia="zh-CN"/>
        </w:rPr>
        <w:t>interruption</w:t>
      </w:r>
      <w:r w:rsidR="004C53AD" w:rsidRPr="001D1E7B">
        <w:rPr>
          <w:rFonts w:eastAsiaTheme="minorEastAsia"/>
          <w:b/>
          <w:lang w:eastAsia="zh-CN"/>
        </w:rPr>
        <w:t xml:space="preserve"> requirements if needed.</w:t>
      </w:r>
    </w:p>
    <w:p w14:paraId="6E28A204" w14:textId="77777777" w:rsidR="00B6445B" w:rsidRDefault="00B6445B" w:rsidP="008D06D0">
      <w:pPr>
        <w:overflowPunct/>
        <w:autoSpaceDE/>
        <w:autoSpaceDN/>
        <w:adjustRightInd/>
        <w:jc w:val="both"/>
        <w:textAlignment w:val="auto"/>
        <w:rPr>
          <w:rFonts w:eastAsiaTheme="minorEastAsia"/>
          <w:lang w:eastAsia="zh-CN"/>
        </w:rPr>
      </w:pPr>
    </w:p>
    <w:p w14:paraId="4111CAE1" w14:textId="3296B44F" w:rsidR="00B6445B" w:rsidRPr="007C1038" w:rsidRDefault="00B6445B" w:rsidP="008D06D0">
      <w:pPr>
        <w:overflowPunct/>
        <w:autoSpaceDE/>
        <w:autoSpaceDN/>
        <w:adjustRightInd/>
        <w:jc w:val="both"/>
        <w:textAlignment w:val="auto"/>
        <w:rPr>
          <w:rFonts w:eastAsiaTheme="minorEastAsia"/>
          <w:b/>
          <w:lang w:eastAsia="zh-CN"/>
        </w:rPr>
      </w:pPr>
      <w:r w:rsidRPr="007C1038">
        <w:rPr>
          <w:rFonts w:eastAsiaTheme="minorEastAsia" w:hint="eastAsia"/>
          <w:b/>
          <w:lang w:eastAsia="zh-CN"/>
        </w:rPr>
        <w:t>&lt;</w:t>
      </w:r>
      <w:r w:rsidR="00341B5C">
        <w:rPr>
          <w:rFonts w:eastAsiaTheme="minorEastAsia"/>
          <w:b/>
          <w:lang w:eastAsia="zh-CN"/>
        </w:rPr>
        <w:t>On uplink synchronization before cell switch</w:t>
      </w:r>
      <w:r w:rsidRPr="007C1038">
        <w:rPr>
          <w:rFonts w:eastAsiaTheme="minorEastAsia"/>
          <w:b/>
          <w:lang w:eastAsia="zh-CN"/>
        </w:rPr>
        <w:t>&gt;</w:t>
      </w:r>
    </w:p>
    <w:p w14:paraId="35DFBD49" w14:textId="67D9390B" w:rsidR="00B6445B" w:rsidRDefault="00B6445B" w:rsidP="008D06D0">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n last meeting, the following has been discussed and captured in [</w:t>
      </w:r>
      <w:r w:rsidR="00721311">
        <w:rPr>
          <w:rFonts w:eastAsiaTheme="minorEastAsia"/>
          <w:lang w:eastAsia="zh-CN"/>
        </w:rPr>
        <w:t>2</w:t>
      </w:r>
      <w:r>
        <w:rPr>
          <w:rFonts w:eastAsiaTheme="minorEastAsia"/>
          <w:lang w:eastAsia="zh-CN"/>
        </w:rPr>
        <w:t>].</w:t>
      </w:r>
    </w:p>
    <w:p w14:paraId="7796228B" w14:textId="6B2562D6" w:rsidR="00F07B57" w:rsidRPr="0097674C" w:rsidRDefault="00AB5094" w:rsidP="009E2CF4">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144D89C8" wp14:editId="2FC78E31">
                <wp:extent cx="6122035" cy="5361214"/>
                <wp:effectExtent l="0" t="0" r="12065" b="1143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361214"/>
                        </a:xfrm>
                        <a:prstGeom prst="rect">
                          <a:avLst/>
                        </a:prstGeom>
                        <a:solidFill>
                          <a:srgbClr val="FFFFFF"/>
                        </a:solidFill>
                        <a:ln w="9525">
                          <a:solidFill>
                            <a:srgbClr val="000000"/>
                          </a:solidFill>
                          <a:miter lim="800000"/>
                          <a:headEnd/>
                          <a:tailEnd/>
                        </a:ln>
                      </wps:spPr>
                      <wps:txbx>
                        <w:txbxContent>
                          <w:p w14:paraId="6CC1DBE8" w14:textId="77777777" w:rsidR="00B67C14" w:rsidRPr="00BF48B1" w:rsidRDefault="00B67C14" w:rsidP="00BF48B1">
                            <w:pPr>
                              <w:rPr>
                                <w:b/>
                                <w:sz w:val="16"/>
                                <w:u w:val="single"/>
                                <w:lang w:eastAsia="ko-KR"/>
                              </w:rPr>
                            </w:pPr>
                            <w:r w:rsidRPr="00BF48B1">
                              <w:rPr>
                                <w:b/>
                                <w:sz w:val="16"/>
                                <w:u w:val="single"/>
                                <w:lang w:eastAsia="ko-KR"/>
                              </w:rPr>
                              <w:t>Issue 1-3-2: Delay requirements for PDCCH ordered RACH before cell switch command</w:t>
                            </w:r>
                          </w:p>
                          <w:p w14:paraId="641E3A15" w14:textId="77777777" w:rsidR="00B67C14" w:rsidRPr="00BF48B1" w:rsidRDefault="00B67C14" w:rsidP="00BF48B1">
                            <w:pPr>
                              <w:spacing w:afterLines="50" w:after="120"/>
                              <w:rPr>
                                <w:rFonts w:eastAsiaTheme="minorEastAsia"/>
                                <w:sz w:val="16"/>
                                <w:szCs w:val="24"/>
                                <w:lang w:eastAsia="zh-CN"/>
                              </w:rPr>
                            </w:pPr>
                            <w:r w:rsidRPr="00BF48B1">
                              <w:rPr>
                                <w:b/>
                                <w:sz w:val="16"/>
                                <w:lang w:eastAsia="zh-CN"/>
                              </w:rPr>
                              <w:t>&lt; Way forward &gt;</w:t>
                            </w:r>
                            <w:r w:rsidRPr="00BF48B1">
                              <w:rPr>
                                <w:sz w:val="16"/>
                                <w:lang w:eastAsia="zh-CN"/>
                              </w:rPr>
                              <w:t>: FFS the following options</w:t>
                            </w:r>
                          </w:p>
                          <w:p w14:paraId="76A7198F" w14:textId="77777777" w:rsidR="00B67C14" w:rsidRPr="00BF48B1" w:rsidRDefault="00B67C14" w:rsidP="00BF48B1">
                            <w:pPr>
                              <w:pStyle w:val="ab"/>
                              <w:numPr>
                                <w:ilvl w:val="1"/>
                                <w:numId w:val="15"/>
                              </w:numPr>
                              <w:overflowPunct/>
                              <w:autoSpaceDE/>
                              <w:autoSpaceDN/>
                              <w:adjustRightInd/>
                              <w:spacing w:after="120"/>
                              <w:ind w:left="1440"/>
                              <w:contextualSpacing w:val="0"/>
                              <w:textAlignment w:val="auto"/>
                              <w:rPr>
                                <w:sz w:val="16"/>
                                <w:szCs w:val="24"/>
                                <w:lang w:eastAsia="zh-CN"/>
                              </w:rPr>
                            </w:pPr>
                            <w:r w:rsidRPr="00BF48B1">
                              <w:rPr>
                                <w:sz w:val="16"/>
                                <w:szCs w:val="24"/>
                                <w:lang w:eastAsia="zh-CN"/>
                              </w:rPr>
                              <w:t xml:space="preserve">Option 1 (Apple, Ericsson, QC): </w:t>
                            </w:r>
                            <w:r w:rsidRPr="00BF48B1">
                              <w:rPr>
                                <w:rFonts w:cstheme="minorHAnsi"/>
                                <w:bCs/>
                                <w:sz w:val="16"/>
                                <w:lang w:eastAsia="zh-CN"/>
                              </w:rPr>
                              <w:t>Better to define similar delay requirements for PDCCH ordered RACH for candidate cell(s) in RAN1 but not RAN4</w:t>
                            </w:r>
                          </w:p>
                          <w:p w14:paraId="038C6C4D" w14:textId="77777777" w:rsidR="00B67C14" w:rsidRPr="00BF48B1" w:rsidRDefault="00B67C14" w:rsidP="00BF48B1">
                            <w:pPr>
                              <w:pStyle w:val="ab"/>
                              <w:numPr>
                                <w:ilvl w:val="1"/>
                                <w:numId w:val="15"/>
                              </w:numPr>
                              <w:overflowPunct/>
                              <w:autoSpaceDE/>
                              <w:autoSpaceDN/>
                              <w:adjustRightInd/>
                              <w:spacing w:after="120"/>
                              <w:ind w:left="1440"/>
                              <w:contextualSpacing w:val="0"/>
                              <w:textAlignment w:val="auto"/>
                              <w:rPr>
                                <w:sz w:val="16"/>
                                <w:szCs w:val="24"/>
                                <w:lang w:eastAsia="zh-CN"/>
                              </w:rPr>
                            </w:pPr>
                            <w:r w:rsidRPr="00BF48B1">
                              <w:rPr>
                                <w:sz w:val="16"/>
                                <w:szCs w:val="24"/>
                                <w:lang w:eastAsia="zh-CN"/>
                              </w:rPr>
                              <w:t>Option 2 (MTK, Xiaomi, vivo, Huawei, ZTE, Nokia): RAN4 to study delay requirements for PDCCH ordered PRACH transmission to neighbour cell.</w:t>
                            </w:r>
                          </w:p>
                          <w:p w14:paraId="3D23886F" w14:textId="77777777" w:rsidR="00B67C14" w:rsidRPr="00BF48B1" w:rsidRDefault="00B67C14" w:rsidP="00BF48B1">
                            <w:pPr>
                              <w:pStyle w:val="ab"/>
                              <w:numPr>
                                <w:ilvl w:val="2"/>
                                <w:numId w:val="15"/>
                              </w:numPr>
                              <w:overflowPunct/>
                              <w:autoSpaceDE/>
                              <w:autoSpaceDN/>
                              <w:adjustRightInd/>
                              <w:spacing w:after="120"/>
                              <w:ind w:left="2376"/>
                              <w:contextualSpacing w:val="0"/>
                              <w:textAlignment w:val="auto"/>
                              <w:rPr>
                                <w:sz w:val="16"/>
                                <w:szCs w:val="24"/>
                                <w:lang w:eastAsia="zh-CN"/>
                              </w:rPr>
                            </w:pPr>
                            <w:r w:rsidRPr="00BF48B1">
                              <w:rPr>
                                <w:rFonts w:hint="eastAsia"/>
                                <w:sz w:val="16"/>
                                <w:szCs w:val="24"/>
                                <w:lang w:eastAsia="zh-CN"/>
                              </w:rPr>
                              <w:t>O</w:t>
                            </w:r>
                            <w:r w:rsidRPr="00BF48B1">
                              <w:rPr>
                                <w:sz w:val="16"/>
                                <w:szCs w:val="24"/>
                                <w:lang w:eastAsia="zh-CN"/>
                              </w:rPr>
                              <w:t>ption 2a (</w:t>
                            </w:r>
                            <w:proofErr w:type="spellStart"/>
                            <w:r w:rsidRPr="00BF48B1">
                              <w:rPr>
                                <w:sz w:val="16"/>
                                <w:szCs w:val="24"/>
                                <w:lang w:eastAsia="zh-CN"/>
                              </w:rPr>
                              <w:t>xiaomi</w:t>
                            </w:r>
                            <w:proofErr w:type="spellEnd"/>
                            <w:r w:rsidRPr="00BF48B1">
                              <w:rPr>
                                <w:sz w:val="16"/>
                                <w:szCs w:val="24"/>
                                <w:lang w:eastAsia="zh-CN"/>
                              </w:rPr>
                              <w:t xml:space="preserve">): </w:t>
                            </w:r>
                          </w:p>
                          <w:p w14:paraId="1735E896" w14:textId="77777777" w:rsidR="00B67C14" w:rsidRPr="00BF48B1" w:rsidRDefault="00B67C14" w:rsidP="00BF48B1">
                            <w:pPr>
                              <w:pStyle w:val="ab"/>
                              <w:numPr>
                                <w:ilvl w:val="3"/>
                                <w:numId w:val="15"/>
                              </w:numPr>
                              <w:spacing w:after="120"/>
                              <w:ind w:left="3096"/>
                              <w:contextualSpacing w:val="0"/>
                              <w:rPr>
                                <w:sz w:val="16"/>
                                <w:szCs w:val="24"/>
                                <w:lang w:eastAsia="zh-CN"/>
                              </w:rPr>
                            </w:pPr>
                            <w:r w:rsidRPr="00BF48B1">
                              <w:rPr>
                                <w:sz w:val="16"/>
                                <w:szCs w:val="24"/>
                                <w:lang w:eastAsia="zh-CN"/>
                              </w:rPr>
                              <w:t>If the reception of RAR is not configured/indicated, the delay of PDCCH-order based RACH transmission is defined as the time between the time of DCI command reception for PDCCH-order based RACH and the end of preamble transmission to the candidate cell plus RF retuning back time.</w:t>
                            </w:r>
                          </w:p>
                          <w:p w14:paraId="0A28894E" w14:textId="77777777" w:rsidR="00B67C14" w:rsidRPr="00BF48B1" w:rsidRDefault="00B67C14" w:rsidP="00BF48B1">
                            <w:pPr>
                              <w:pStyle w:val="ab"/>
                              <w:numPr>
                                <w:ilvl w:val="3"/>
                                <w:numId w:val="15"/>
                              </w:numPr>
                              <w:spacing w:after="120"/>
                              <w:ind w:left="3096"/>
                              <w:contextualSpacing w:val="0"/>
                              <w:rPr>
                                <w:sz w:val="16"/>
                                <w:szCs w:val="24"/>
                                <w:lang w:eastAsia="zh-CN"/>
                              </w:rPr>
                            </w:pPr>
                            <w:r w:rsidRPr="00BF48B1">
                              <w:rPr>
                                <w:sz w:val="16"/>
                                <w:szCs w:val="24"/>
                                <w:lang w:eastAsia="zh-CN"/>
                              </w:rPr>
                              <w:t>If the reception of RAR is configured/indicated, the delay of the PDCCH-order based RACH transmission is defined as the time between the time of DCI command reception for PDCCH-order based RACH and the end of RAR window plus RF retuning back time.</w:t>
                            </w:r>
                          </w:p>
                          <w:p w14:paraId="50281B66" w14:textId="77777777" w:rsidR="00B67C14" w:rsidRPr="00BF48B1" w:rsidRDefault="00B67C14" w:rsidP="00BF48B1">
                            <w:pPr>
                              <w:pStyle w:val="ab"/>
                              <w:numPr>
                                <w:ilvl w:val="2"/>
                                <w:numId w:val="15"/>
                              </w:numPr>
                              <w:overflowPunct/>
                              <w:autoSpaceDE/>
                              <w:autoSpaceDN/>
                              <w:adjustRightInd/>
                              <w:spacing w:after="120"/>
                              <w:ind w:left="2376"/>
                              <w:contextualSpacing w:val="0"/>
                              <w:textAlignment w:val="auto"/>
                              <w:rPr>
                                <w:sz w:val="16"/>
                                <w:szCs w:val="24"/>
                                <w:lang w:eastAsia="zh-CN"/>
                              </w:rPr>
                            </w:pPr>
                            <w:r w:rsidRPr="00BF48B1">
                              <w:rPr>
                                <w:rFonts w:hint="eastAsia"/>
                                <w:sz w:val="16"/>
                                <w:szCs w:val="24"/>
                                <w:lang w:eastAsia="zh-CN"/>
                              </w:rPr>
                              <w:t>O</w:t>
                            </w:r>
                            <w:r w:rsidRPr="00BF48B1">
                              <w:rPr>
                                <w:sz w:val="16"/>
                                <w:szCs w:val="24"/>
                                <w:lang w:eastAsia="zh-CN"/>
                              </w:rPr>
                              <w:t>ption 2b (vivo):</w:t>
                            </w:r>
                          </w:p>
                          <w:p w14:paraId="2DAFFC63" w14:textId="77777777" w:rsidR="00B67C14" w:rsidRPr="00BF48B1" w:rsidRDefault="00B67C14" w:rsidP="00BF48B1">
                            <w:pPr>
                              <w:pStyle w:val="ab"/>
                              <w:numPr>
                                <w:ilvl w:val="3"/>
                                <w:numId w:val="15"/>
                              </w:numPr>
                              <w:overflowPunct/>
                              <w:autoSpaceDE/>
                              <w:autoSpaceDN/>
                              <w:adjustRightInd/>
                              <w:spacing w:after="120"/>
                              <w:ind w:left="3096"/>
                              <w:contextualSpacing w:val="0"/>
                              <w:textAlignment w:val="auto"/>
                              <w:rPr>
                                <w:sz w:val="16"/>
                                <w:szCs w:val="24"/>
                                <w:lang w:eastAsia="zh-CN"/>
                              </w:rPr>
                            </w:pPr>
                            <w:r w:rsidRPr="00BF48B1">
                              <w:rPr>
                                <w:sz w:val="16"/>
                                <w:szCs w:val="24"/>
                                <w:lang w:eastAsia="zh-CN"/>
                              </w:rPr>
                              <w:t xml:space="preserve"> RAN4 discuss and clarify whether the UL BWP of target cell is activated during uplink synchronization. Delay requirements need to be discussed after RAN1/2 concludes the corresponding procedure.</w:t>
                            </w:r>
                          </w:p>
                          <w:p w14:paraId="53721DC2" w14:textId="77777777" w:rsidR="00B67C14" w:rsidRPr="00BF48B1" w:rsidRDefault="00B67C14" w:rsidP="00BF48B1">
                            <w:pPr>
                              <w:pStyle w:val="ab"/>
                              <w:numPr>
                                <w:ilvl w:val="3"/>
                                <w:numId w:val="15"/>
                              </w:numPr>
                              <w:overflowPunct/>
                              <w:autoSpaceDE/>
                              <w:autoSpaceDN/>
                              <w:adjustRightInd/>
                              <w:spacing w:after="120"/>
                              <w:ind w:left="3096"/>
                              <w:contextualSpacing w:val="0"/>
                              <w:textAlignment w:val="auto"/>
                              <w:rPr>
                                <w:sz w:val="16"/>
                                <w:szCs w:val="24"/>
                                <w:lang w:eastAsia="zh-CN"/>
                              </w:rPr>
                            </w:pPr>
                            <w:r w:rsidRPr="00BF48B1">
                              <w:rPr>
                                <w:sz w:val="16"/>
                                <w:szCs w:val="24"/>
                                <w:lang w:eastAsia="zh-CN"/>
                              </w:rPr>
                              <w:t xml:space="preserve">There is potential application delay and interruption for a cell on which DL sync is indicated to be performed by UE and/or UE needs to be prepared to transmit PRACH to the target cell. RAN4 will discuss the corresponding delay requirements. </w:t>
                            </w:r>
                          </w:p>
                          <w:p w14:paraId="5BEC735E" w14:textId="77777777" w:rsidR="00B67C14" w:rsidRPr="00BF48B1" w:rsidRDefault="00B67C14" w:rsidP="00BF48B1">
                            <w:pPr>
                              <w:pStyle w:val="ab"/>
                              <w:numPr>
                                <w:ilvl w:val="2"/>
                                <w:numId w:val="15"/>
                              </w:numPr>
                              <w:overflowPunct/>
                              <w:autoSpaceDE/>
                              <w:autoSpaceDN/>
                              <w:adjustRightInd/>
                              <w:spacing w:after="120"/>
                              <w:ind w:left="2376"/>
                              <w:contextualSpacing w:val="0"/>
                              <w:textAlignment w:val="auto"/>
                              <w:rPr>
                                <w:sz w:val="16"/>
                                <w:szCs w:val="24"/>
                                <w:lang w:eastAsia="zh-CN"/>
                              </w:rPr>
                            </w:pPr>
                            <w:r w:rsidRPr="00BF48B1">
                              <w:rPr>
                                <w:rFonts w:hint="eastAsia"/>
                                <w:sz w:val="16"/>
                                <w:szCs w:val="24"/>
                                <w:lang w:eastAsia="zh-CN"/>
                              </w:rPr>
                              <w:t>O</w:t>
                            </w:r>
                            <w:r w:rsidRPr="00BF48B1">
                              <w:rPr>
                                <w:sz w:val="16"/>
                                <w:szCs w:val="24"/>
                                <w:lang w:eastAsia="zh-CN"/>
                              </w:rPr>
                              <w:t xml:space="preserve">ption 2c (QC): </w:t>
                            </w:r>
                          </w:p>
                          <w:p w14:paraId="1912B976" w14:textId="77777777" w:rsidR="00B67C14" w:rsidRPr="00BF48B1" w:rsidRDefault="00B67C14" w:rsidP="00BF48B1">
                            <w:pPr>
                              <w:pStyle w:val="ab"/>
                              <w:numPr>
                                <w:ilvl w:val="3"/>
                                <w:numId w:val="15"/>
                              </w:numPr>
                              <w:overflowPunct/>
                              <w:autoSpaceDE/>
                              <w:autoSpaceDN/>
                              <w:adjustRightInd/>
                              <w:spacing w:after="120"/>
                              <w:ind w:left="3096"/>
                              <w:contextualSpacing w:val="0"/>
                              <w:textAlignment w:val="auto"/>
                              <w:rPr>
                                <w:sz w:val="16"/>
                                <w:szCs w:val="24"/>
                                <w:lang w:eastAsia="zh-CN"/>
                              </w:rPr>
                            </w:pPr>
                            <w:r w:rsidRPr="00BF48B1">
                              <w:rPr>
                                <w:sz w:val="16"/>
                                <w:szCs w:val="24"/>
                                <w:lang w:eastAsia="zh-CN"/>
                              </w:rPr>
                              <w:t>RAN4 to discuss whether and how to define delay requirements for PDCCH ordered PRACH transmission to LTM cell for which UE needs additional processing to build and load RF scripts. It is also up to decisions from other working groups.</w:t>
                            </w:r>
                          </w:p>
                          <w:p w14:paraId="7E61B550" w14:textId="77777777" w:rsidR="00B67C14" w:rsidRPr="00BF48B1" w:rsidRDefault="00B67C14" w:rsidP="00BF48B1">
                            <w:pPr>
                              <w:pStyle w:val="ab"/>
                              <w:numPr>
                                <w:ilvl w:val="3"/>
                                <w:numId w:val="15"/>
                              </w:numPr>
                              <w:overflowPunct/>
                              <w:autoSpaceDE/>
                              <w:autoSpaceDN/>
                              <w:adjustRightInd/>
                              <w:spacing w:after="120"/>
                              <w:ind w:left="3096"/>
                              <w:contextualSpacing w:val="0"/>
                              <w:textAlignment w:val="auto"/>
                              <w:rPr>
                                <w:sz w:val="16"/>
                                <w:szCs w:val="24"/>
                                <w:lang w:eastAsia="zh-CN"/>
                              </w:rPr>
                            </w:pPr>
                            <w:r w:rsidRPr="00BF48B1">
                              <w:rPr>
                                <w:sz w:val="16"/>
                                <w:szCs w:val="24"/>
                                <w:lang w:eastAsia="zh-CN"/>
                              </w:rPr>
                              <w:t>LTM requirements are applicable only when a QCL source reference signal of “PDCCH ordered PRACH to an LTM candidate cell before LTM handover” is the same or one of the reference signals configured and used for LTM L1-RSRP measurements from the cell.</w:t>
                            </w:r>
                          </w:p>
                          <w:p w14:paraId="0575A8EA" w14:textId="77777777" w:rsidR="00B67C14" w:rsidRPr="00BF48B1" w:rsidRDefault="00B67C14" w:rsidP="00BF48B1">
                            <w:pPr>
                              <w:overflowPunct/>
                              <w:autoSpaceDE/>
                              <w:autoSpaceDN/>
                              <w:adjustRightInd/>
                              <w:spacing w:after="120"/>
                              <w:textAlignment w:val="auto"/>
                              <w:rPr>
                                <w:rFonts w:eastAsiaTheme="minorEastAsia"/>
                                <w:i/>
                                <w:color w:val="0070C0"/>
                                <w:sz w:val="16"/>
                                <w:lang w:val="en-US" w:eastAsia="zh-CN"/>
                              </w:rPr>
                            </w:pPr>
                          </w:p>
                          <w:p w14:paraId="0DDDCD63" w14:textId="77777777" w:rsidR="00B67C14" w:rsidRPr="00BF48B1" w:rsidRDefault="00B67C14" w:rsidP="00BF48B1">
                            <w:pPr>
                              <w:rPr>
                                <w:rFonts w:eastAsia="Malgun Gothic"/>
                                <w:b/>
                                <w:sz w:val="16"/>
                                <w:u w:val="single"/>
                                <w:lang w:eastAsia="ko-KR"/>
                              </w:rPr>
                            </w:pPr>
                            <w:r w:rsidRPr="00BF48B1">
                              <w:rPr>
                                <w:b/>
                                <w:sz w:val="16"/>
                                <w:u w:val="single"/>
                                <w:lang w:eastAsia="ko-KR"/>
                              </w:rPr>
                              <w:t>Issue 1-3-3: Interruption due to PDCCH ordered RACH before cell switch command</w:t>
                            </w:r>
                          </w:p>
                          <w:p w14:paraId="111D012C" w14:textId="77777777" w:rsidR="00B67C14" w:rsidRPr="00BF48B1" w:rsidRDefault="00B67C14" w:rsidP="00BF48B1">
                            <w:pPr>
                              <w:spacing w:afterLines="50" w:after="120"/>
                              <w:rPr>
                                <w:rFonts w:eastAsiaTheme="minorEastAsia"/>
                                <w:b/>
                                <w:sz w:val="16"/>
                                <w:lang w:eastAsia="zh-CN"/>
                              </w:rPr>
                            </w:pPr>
                            <w:r w:rsidRPr="00BF48B1">
                              <w:rPr>
                                <w:b/>
                                <w:sz w:val="16"/>
                                <w:lang w:eastAsia="zh-CN"/>
                              </w:rPr>
                              <w:t>&lt; Agreement&gt;:</w:t>
                            </w:r>
                          </w:p>
                          <w:p w14:paraId="20C29CEC" w14:textId="77777777" w:rsidR="00B67C14" w:rsidRPr="00BF48B1" w:rsidRDefault="00B67C14" w:rsidP="00BF48B1">
                            <w:pPr>
                              <w:pStyle w:val="ab"/>
                              <w:numPr>
                                <w:ilvl w:val="1"/>
                                <w:numId w:val="15"/>
                              </w:numPr>
                              <w:overflowPunct/>
                              <w:autoSpaceDE/>
                              <w:autoSpaceDN/>
                              <w:adjustRightInd/>
                              <w:spacing w:after="120"/>
                              <w:ind w:left="1440"/>
                              <w:contextualSpacing w:val="0"/>
                              <w:textAlignment w:val="auto"/>
                              <w:rPr>
                                <w:sz w:val="16"/>
                                <w:szCs w:val="24"/>
                                <w:lang w:eastAsia="zh-CN"/>
                              </w:rPr>
                            </w:pPr>
                            <w:r w:rsidRPr="00BF48B1">
                              <w:rPr>
                                <w:sz w:val="16"/>
                                <w:szCs w:val="24"/>
                                <w:lang w:eastAsia="zh-CN"/>
                              </w:rPr>
                              <w:t xml:space="preserve">Further discuss whether and how to define interruption and/or scheduling restriction requirements due to PDCCH ordered RACH before cell switch command </w:t>
                            </w:r>
                            <w:r w:rsidRPr="00BF48B1">
                              <w:rPr>
                                <w:bCs/>
                                <w:sz w:val="16"/>
                              </w:rPr>
                              <w:t>once corresponding RAN1 design is stable.</w:t>
                            </w:r>
                          </w:p>
                          <w:p w14:paraId="71BC9823" w14:textId="77777777" w:rsidR="00B67C14" w:rsidRPr="00BF48B1" w:rsidRDefault="00B67C14" w:rsidP="00AB5094">
                            <w:pPr>
                              <w:pStyle w:val="Doc-text2"/>
                              <w:ind w:left="0" w:firstLine="0"/>
                              <w:rPr>
                                <w:sz w:val="10"/>
                                <w:lang w:val="en-US" w:eastAsia="en-GB"/>
                              </w:rPr>
                            </w:pPr>
                          </w:p>
                        </w:txbxContent>
                      </wps:txbx>
                      <wps:bodyPr rot="0" vert="horz" wrap="square" lIns="91440" tIns="45720" rIns="91440" bIns="45720" anchor="t" anchorCtr="0">
                        <a:noAutofit/>
                      </wps:bodyPr>
                    </wps:wsp>
                  </a:graphicData>
                </a:graphic>
              </wp:inline>
            </w:drawing>
          </mc:Choice>
          <mc:Fallback>
            <w:pict>
              <v:shape w14:anchorId="144D89C8" id="文本框 10" o:spid="_x0000_s1028" type="#_x0000_t202" style="width:482.05pt;height:42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">
                <v:textbox>
                  <w:txbxContent>
                    <w:p w14:paraId="6CC1DBE8" w14:textId="77777777" w:rsidR="00B67C14" w:rsidRPr="00BF48B1" w:rsidRDefault="00B67C14" w:rsidP="00BF48B1">
                      <w:pPr>
                        <w:rPr>
                          <w:b/>
                          <w:sz w:val="16"/>
                          <w:u w:val="single"/>
                          <w:lang w:eastAsia="ko-KR"/>
                        </w:rPr>
                      </w:pPr>
                      <w:r w:rsidRPr="00BF48B1">
                        <w:rPr>
                          <w:b/>
                          <w:sz w:val="16"/>
                          <w:u w:val="single"/>
                          <w:lang w:eastAsia="ko-KR"/>
                        </w:rPr>
                        <w:t>Issue 1-3-2: Delay requirements for PDCCH ordered RACH before cell switch command</w:t>
                      </w:r>
                    </w:p>
                    <w:p w14:paraId="641E3A15" w14:textId="77777777" w:rsidR="00B67C14" w:rsidRPr="00BF48B1" w:rsidRDefault="00B67C14" w:rsidP="00BF48B1">
                      <w:pPr>
                        <w:spacing w:afterLines="50" w:after="120"/>
                        <w:rPr>
                          <w:rFonts w:eastAsiaTheme="minorEastAsia"/>
                          <w:sz w:val="16"/>
                          <w:szCs w:val="24"/>
                          <w:lang w:eastAsia="zh-CN"/>
                        </w:rPr>
                      </w:pPr>
                      <w:r w:rsidRPr="00BF48B1">
                        <w:rPr>
                          <w:b/>
                          <w:sz w:val="16"/>
                          <w:lang w:eastAsia="zh-CN"/>
                        </w:rPr>
                        <w:t>&lt; Way forward &gt;</w:t>
                      </w:r>
                      <w:r w:rsidRPr="00BF48B1">
                        <w:rPr>
                          <w:sz w:val="16"/>
                          <w:lang w:eastAsia="zh-CN"/>
                        </w:rPr>
                        <w:t>: FFS the following options</w:t>
                      </w:r>
                    </w:p>
                    <w:p w14:paraId="76A7198F" w14:textId="77777777" w:rsidR="00B67C14" w:rsidRPr="00BF48B1" w:rsidRDefault="00B67C14" w:rsidP="00BF48B1">
                      <w:pPr>
                        <w:pStyle w:val="ab"/>
                        <w:numPr>
                          <w:ilvl w:val="1"/>
                          <w:numId w:val="15"/>
                        </w:numPr>
                        <w:overflowPunct/>
                        <w:autoSpaceDE/>
                        <w:autoSpaceDN/>
                        <w:adjustRightInd/>
                        <w:spacing w:after="120"/>
                        <w:ind w:left="1440"/>
                        <w:contextualSpacing w:val="0"/>
                        <w:textAlignment w:val="auto"/>
                        <w:rPr>
                          <w:sz w:val="16"/>
                          <w:szCs w:val="24"/>
                          <w:lang w:eastAsia="zh-CN"/>
                        </w:rPr>
                      </w:pPr>
                      <w:r w:rsidRPr="00BF48B1">
                        <w:rPr>
                          <w:sz w:val="16"/>
                          <w:szCs w:val="24"/>
                          <w:lang w:eastAsia="zh-CN"/>
                        </w:rPr>
                        <w:t xml:space="preserve">Option 1 (Apple, Ericsson, QC): </w:t>
                      </w:r>
                      <w:r w:rsidRPr="00BF48B1">
                        <w:rPr>
                          <w:rFonts w:cstheme="minorHAnsi"/>
                          <w:bCs/>
                          <w:sz w:val="16"/>
                          <w:lang w:eastAsia="zh-CN"/>
                        </w:rPr>
                        <w:t>Better to define similar delay requirements for PDCCH ordered RACH for candidate cell(s) in RAN1 but not RAN4</w:t>
                      </w:r>
                    </w:p>
                    <w:p w14:paraId="038C6C4D" w14:textId="77777777" w:rsidR="00B67C14" w:rsidRPr="00BF48B1" w:rsidRDefault="00B67C14" w:rsidP="00BF48B1">
                      <w:pPr>
                        <w:pStyle w:val="ab"/>
                        <w:numPr>
                          <w:ilvl w:val="1"/>
                          <w:numId w:val="15"/>
                        </w:numPr>
                        <w:overflowPunct/>
                        <w:autoSpaceDE/>
                        <w:autoSpaceDN/>
                        <w:adjustRightInd/>
                        <w:spacing w:after="120"/>
                        <w:ind w:left="1440"/>
                        <w:contextualSpacing w:val="0"/>
                        <w:textAlignment w:val="auto"/>
                        <w:rPr>
                          <w:sz w:val="16"/>
                          <w:szCs w:val="24"/>
                          <w:lang w:eastAsia="zh-CN"/>
                        </w:rPr>
                      </w:pPr>
                      <w:r w:rsidRPr="00BF48B1">
                        <w:rPr>
                          <w:sz w:val="16"/>
                          <w:szCs w:val="24"/>
                          <w:lang w:eastAsia="zh-CN"/>
                        </w:rPr>
                        <w:t>Option 2 (MTK, Xiaomi, vivo, Huawei, ZTE, Nokia): RAN4 to study delay requirements for PDCCH ordered PRACH transmission to neighbour cell.</w:t>
                      </w:r>
                    </w:p>
                    <w:p w14:paraId="3D23886F" w14:textId="77777777" w:rsidR="00B67C14" w:rsidRPr="00BF48B1" w:rsidRDefault="00B67C14" w:rsidP="00BF48B1">
                      <w:pPr>
                        <w:pStyle w:val="ab"/>
                        <w:numPr>
                          <w:ilvl w:val="2"/>
                          <w:numId w:val="15"/>
                        </w:numPr>
                        <w:overflowPunct/>
                        <w:autoSpaceDE/>
                        <w:autoSpaceDN/>
                        <w:adjustRightInd/>
                        <w:spacing w:after="120"/>
                        <w:ind w:left="2376"/>
                        <w:contextualSpacing w:val="0"/>
                        <w:textAlignment w:val="auto"/>
                        <w:rPr>
                          <w:sz w:val="16"/>
                          <w:szCs w:val="24"/>
                          <w:lang w:eastAsia="zh-CN"/>
                        </w:rPr>
                      </w:pPr>
                      <w:r w:rsidRPr="00BF48B1">
                        <w:rPr>
                          <w:rFonts w:hint="eastAsia"/>
                          <w:sz w:val="16"/>
                          <w:szCs w:val="24"/>
                          <w:lang w:eastAsia="zh-CN"/>
                        </w:rPr>
                        <w:t>O</w:t>
                      </w:r>
                      <w:r w:rsidRPr="00BF48B1">
                        <w:rPr>
                          <w:sz w:val="16"/>
                          <w:szCs w:val="24"/>
                          <w:lang w:eastAsia="zh-CN"/>
                        </w:rPr>
                        <w:t>ption 2a (</w:t>
                      </w:r>
                      <w:proofErr w:type="spellStart"/>
                      <w:r w:rsidRPr="00BF48B1">
                        <w:rPr>
                          <w:sz w:val="16"/>
                          <w:szCs w:val="24"/>
                          <w:lang w:eastAsia="zh-CN"/>
                        </w:rPr>
                        <w:t>xiaomi</w:t>
                      </w:r>
                      <w:proofErr w:type="spellEnd"/>
                      <w:r w:rsidRPr="00BF48B1">
                        <w:rPr>
                          <w:sz w:val="16"/>
                          <w:szCs w:val="24"/>
                          <w:lang w:eastAsia="zh-CN"/>
                        </w:rPr>
                        <w:t xml:space="preserve">): </w:t>
                      </w:r>
                    </w:p>
                    <w:p w14:paraId="1735E896" w14:textId="77777777" w:rsidR="00B67C14" w:rsidRPr="00BF48B1" w:rsidRDefault="00B67C14" w:rsidP="00BF48B1">
                      <w:pPr>
                        <w:pStyle w:val="ab"/>
                        <w:numPr>
                          <w:ilvl w:val="3"/>
                          <w:numId w:val="15"/>
                        </w:numPr>
                        <w:spacing w:after="120"/>
                        <w:ind w:left="3096"/>
                        <w:contextualSpacing w:val="0"/>
                        <w:rPr>
                          <w:sz w:val="16"/>
                          <w:szCs w:val="24"/>
                          <w:lang w:eastAsia="zh-CN"/>
                        </w:rPr>
                      </w:pPr>
                      <w:r w:rsidRPr="00BF48B1">
                        <w:rPr>
                          <w:sz w:val="16"/>
                          <w:szCs w:val="24"/>
                          <w:lang w:eastAsia="zh-CN"/>
                        </w:rPr>
                        <w:t>If the reception of RAR is not configured/indicated, the delay of PDCCH-order based RACH transmission is defined as the time between the time of DCI command reception for PDCCH-order based RACH and the end of preamble transmission to the candidate cell plus RF retuning back time.</w:t>
                      </w:r>
                    </w:p>
                    <w:p w14:paraId="0A28894E" w14:textId="77777777" w:rsidR="00B67C14" w:rsidRPr="00BF48B1" w:rsidRDefault="00B67C14" w:rsidP="00BF48B1">
                      <w:pPr>
                        <w:pStyle w:val="ab"/>
                        <w:numPr>
                          <w:ilvl w:val="3"/>
                          <w:numId w:val="15"/>
                        </w:numPr>
                        <w:spacing w:after="120"/>
                        <w:ind w:left="3096"/>
                        <w:contextualSpacing w:val="0"/>
                        <w:rPr>
                          <w:sz w:val="16"/>
                          <w:szCs w:val="24"/>
                          <w:lang w:eastAsia="zh-CN"/>
                        </w:rPr>
                      </w:pPr>
                      <w:r w:rsidRPr="00BF48B1">
                        <w:rPr>
                          <w:sz w:val="16"/>
                          <w:szCs w:val="24"/>
                          <w:lang w:eastAsia="zh-CN"/>
                        </w:rPr>
                        <w:t>If the reception of RAR is configured/indicated, the delay of the PDCCH-order based RACH transmission is defined as the time between the time of DCI command reception for PDCCH-order based RACH and the end of RAR window plus RF retuning back time.</w:t>
                      </w:r>
                    </w:p>
                    <w:p w14:paraId="50281B66" w14:textId="77777777" w:rsidR="00B67C14" w:rsidRPr="00BF48B1" w:rsidRDefault="00B67C14" w:rsidP="00BF48B1">
                      <w:pPr>
                        <w:pStyle w:val="ab"/>
                        <w:numPr>
                          <w:ilvl w:val="2"/>
                          <w:numId w:val="15"/>
                        </w:numPr>
                        <w:overflowPunct/>
                        <w:autoSpaceDE/>
                        <w:autoSpaceDN/>
                        <w:adjustRightInd/>
                        <w:spacing w:after="120"/>
                        <w:ind w:left="2376"/>
                        <w:contextualSpacing w:val="0"/>
                        <w:textAlignment w:val="auto"/>
                        <w:rPr>
                          <w:sz w:val="16"/>
                          <w:szCs w:val="24"/>
                          <w:lang w:eastAsia="zh-CN"/>
                        </w:rPr>
                      </w:pPr>
                      <w:r w:rsidRPr="00BF48B1">
                        <w:rPr>
                          <w:rFonts w:hint="eastAsia"/>
                          <w:sz w:val="16"/>
                          <w:szCs w:val="24"/>
                          <w:lang w:eastAsia="zh-CN"/>
                        </w:rPr>
                        <w:t>O</w:t>
                      </w:r>
                      <w:r w:rsidRPr="00BF48B1">
                        <w:rPr>
                          <w:sz w:val="16"/>
                          <w:szCs w:val="24"/>
                          <w:lang w:eastAsia="zh-CN"/>
                        </w:rPr>
                        <w:t>ption 2b (vivo):</w:t>
                      </w:r>
                    </w:p>
                    <w:p w14:paraId="2DAFFC63" w14:textId="77777777" w:rsidR="00B67C14" w:rsidRPr="00BF48B1" w:rsidRDefault="00B67C14" w:rsidP="00BF48B1">
                      <w:pPr>
                        <w:pStyle w:val="ab"/>
                        <w:numPr>
                          <w:ilvl w:val="3"/>
                          <w:numId w:val="15"/>
                        </w:numPr>
                        <w:overflowPunct/>
                        <w:autoSpaceDE/>
                        <w:autoSpaceDN/>
                        <w:adjustRightInd/>
                        <w:spacing w:after="120"/>
                        <w:ind w:left="3096"/>
                        <w:contextualSpacing w:val="0"/>
                        <w:textAlignment w:val="auto"/>
                        <w:rPr>
                          <w:sz w:val="16"/>
                          <w:szCs w:val="24"/>
                          <w:lang w:eastAsia="zh-CN"/>
                        </w:rPr>
                      </w:pPr>
                      <w:r w:rsidRPr="00BF48B1">
                        <w:rPr>
                          <w:sz w:val="16"/>
                          <w:szCs w:val="24"/>
                          <w:lang w:eastAsia="zh-CN"/>
                        </w:rPr>
                        <w:t xml:space="preserve"> RAN4 discuss and clarify whether the UL BWP of target cell is activated during uplink synchronization. Delay requirements need to be discussed after RAN1/2 concludes the corresponding procedure.</w:t>
                      </w:r>
                    </w:p>
                    <w:p w14:paraId="53721DC2" w14:textId="77777777" w:rsidR="00B67C14" w:rsidRPr="00BF48B1" w:rsidRDefault="00B67C14" w:rsidP="00BF48B1">
                      <w:pPr>
                        <w:pStyle w:val="ab"/>
                        <w:numPr>
                          <w:ilvl w:val="3"/>
                          <w:numId w:val="15"/>
                        </w:numPr>
                        <w:overflowPunct/>
                        <w:autoSpaceDE/>
                        <w:autoSpaceDN/>
                        <w:adjustRightInd/>
                        <w:spacing w:after="120"/>
                        <w:ind w:left="3096"/>
                        <w:contextualSpacing w:val="0"/>
                        <w:textAlignment w:val="auto"/>
                        <w:rPr>
                          <w:sz w:val="16"/>
                          <w:szCs w:val="24"/>
                          <w:lang w:eastAsia="zh-CN"/>
                        </w:rPr>
                      </w:pPr>
                      <w:r w:rsidRPr="00BF48B1">
                        <w:rPr>
                          <w:sz w:val="16"/>
                          <w:szCs w:val="24"/>
                          <w:lang w:eastAsia="zh-CN"/>
                        </w:rPr>
                        <w:t xml:space="preserve">There is potential application delay and interruption for a cell on which DL sync is indicated to be performed by UE and/or UE needs to be prepared to transmit PRACH to the target cell. RAN4 will discuss the corresponding delay requirements. </w:t>
                      </w:r>
                    </w:p>
                    <w:p w14:paraId="5BEC735E" w14:textId="77777777" w:rsidR="00B67C14" w:rsidRPr="00BF48B1" w:rsidRDefault="00B67C14" w:rsidP="00BF48B1">
                      <w:pPr>
                        <w:pStyle w:val="ab"/>
                        <w:numPr>
                          <w:ilvl w:val="2"/>
                          <w:numId w:val="15"/>
                        </w:numPr>
                        <w:overflowPunct/>
                        <w:autoSpaceDE/>
                        <w:autoSpaceDN/>
                        <w:adjustRightInd/>
                        <w:spacing w:after="120"/>
                        <w:ind w:left="2376"/>
                        <w:contextualSpacing w:val="0"/>
                        <w:textAlignment w:val="auto"/>
                        <w:rPr>
                          <w:sz w:val="16"/>
                          <w:szCs w:val="24"/>
                          <w:lang w:eastAsia="zh-CN"/>
                        </w:rPr>
                      </w:pPr>
                      <w:r w:rsidRPr="00BF48B1">
                        <w:rPr>
                          <w:rFonts w:hint="eastAsia"/>
                          <w:sz w:val="16"/>
                          <w:szCs w:val="24"/>
                          <w:lang w:eastAsia="zh-CN"/>
                        </w:rPr>
                        <w:t>O</w:t>
                      </w:r>
                      <w:r w:rsidRPr="00BF48B1">
                        <w:rPr>
                          <w:sz w:val="16"/>
                          <w:szCs w:val="24"/>
                          <w:lang w:eastAsia="zh-CN"/>
                        </w:rPr>
                        <w:t xml:space="preserve">ption 2c (QC): </w:t>
                      </w:r>
                    </w:p>
                    <w:p w14:paraId="1912B976" w14:textId="77777777" w:rsidR="00B67C14" w:rsidRPr="00BF48B1" w:rsidRDefault="00B67C14" w:rsidP="00BF48B1">
                      <w:pPr>
                        <w:pStyle w:val="ab"/>
                        <w:numPr>
                          <w:ilvl w:val="3"/>
                          <w:numId w:val="15"/>
                        </w:numPr>
                        <w:overflowPunct/>
                        <w:autoSpaceDE/>
                        <w:autoSpaceDN/>
                        <w:adjustRightInd/>
                        <w:spacing w:after="120"/>
                        <w:ind w:left="3096"/>
                        <w:contextualSpacing w:val="0"/>
                        <w:textAlignment w:val="auto"/>
                        <w:rPr>
                          <w:sz w:val="16"/>
                          <w:szCs w:val="24"/>
                          <w:lang w:eastAsia="zh-CN"/>
                        </w:rPr>
                      </w:pPr>
                      <w:r w:rsidRPr="00BF48B1">
                        <w:rPr>
                          <w:sz w:val="16"/>
                          <w:szCs w:val="24"/>
                          <w:lang w:eastAsia="zh-CN"/>
                        </w:rPr>
                        <w:t>RAN4 to discuss whether and how to define delay requirements for PDCCH ordered PRACH transmission to LTM cell for which UE needs additional processing to build and load RF scripts. It is also up to decisions from other working groups.</w:t>
                      </w:r>
                    </w:p>
                    <w:p w14:paraId="7E61B550" w14:textId="77777777" w:rsidR="00B67C14" w:rsidRPr="00BF48B1" w:rsidRDefault="00B67C14" w:rsidP="00BF48B1">
                      <w:pPr>
                        <w:pStyle w:val="ab"/>
                        <w:numPr>
                          <w:ilvl w:val="3"/>
                          <w:numId w:val="15"/>
                        </w:numPr>
                        <w:overflowPunct/>
                        <w:autoSpaceDE/>
                        <w:autoSpaceDN/>
                        <w:adjustRightInd/>
                        <w:spacing w:after="120"/>
                        <w:ind w:left="3096"/>
                        <w:contextualSpacing w:val="0"/>
                        <w:textAlignment w:val="auto"/>
                        <w:rPr>
                          <w:sz w:val="16"/>
                          <w:szCs w:val="24"/>
                          <w:lang w:eastAsia="zh-CN"/>
                        </w:rPr>
                      </w:pPr>
                      <w:r w:rsidRPr="00BF48B1">
                        <w:rPr>
                          <w:sz w:val="16"/>
                          <w:szCs w:val="24"/>
                          <w:lang w:eastAsia="zh-CN"/>
                        </w:rPr>
                        <w:t>LTM requirements are applicable only when a QCL source reference signal of “PDCCH ordered PRACH to an LTM candidate cell before LTM handover” is the same or one of the reference signals configured and used for LTM L1-RSRP measurements from the cell.</w:t>
                      </w:r>
                    </w:p>
                    <w:p w14:paraId="0575A8EA" w14:textId="77777777" w:rsidR="00B67C14" w:rsidRPr="00BF48B1" w:rsidRDefault="00B67C14" w:rsidP="00BF48B1">
                      <w:pPr>
                        <w:overflowPunct/>
                        <w:autoSpaceDE/>
                        <w:autoSpaceDN/>
                        <w:adjustRightInd/>
                        <w:spacing w:after="120"/>
                        <w:textAlignment w:val="auto"/>
                        <w:rPr>
                          <w:rFonts w:eastAsiaTheme="minorEastAsia"/>
                          <w:i/>
                          <w:color w:val="0070C0"/>
                          <w:sz w:val="16"/>
                          <w:lang w:val="en-US" w:eastAsia="zh-CN"/>
                        </w:rPr>
                      </w:pPr>
                    </w:p>
                    <w:p w14:paraId="0DDDCD63" w14:textId="77777777" w:rsidR="00B67C14" w:rsidRPr="00BF48B1" w:rsidRDefault="00B67C14" w:rsidP="00BF48B1">
                      <w:pPr>
                        <w:rPr>
                          <w:rFonts w:eastAsia="Malgun Gothic"/>
                          <w:b/>
                          <w:sz w:val="16"/>
                          <w:u w:val="single"/>
                          <w:lang w:eastAsia="ko-KR"/>
                        </w:rPr>
                      </w:pPr>
                      <w:r w:rsidRPr="00BF48B1">
                        <w:rPr>
                          <w:b/>
                          <w:sz w:val="16"/>
                          <w:u w:val="single"/>
                          <w:lang w:eastAsia="ko-KR"/>
                        </w:rPr>
                        <w:t>Issue 1-3-3: Interruption due to PDCCH ordered RACH before cell switch command</w:t>
                      </w:r>
                    </w:p>
                    <w:p w14:paraId="111D012C" w14:textId="77777777" w:rsidR="00B67C14" w:rsidRPr="00BF48B1" w:rsidRDefault="00B67C14" w:rsidP="00BF48B1">
                      <w:pPr>
                        <w:spacing w:afterLines="50" w:after="120"/>
                        <w:rPr>
                          <w:rFonts w:eastAsiaTheme="minorEastAsia"/>
                          <w:b/>
                          <w:sz w:val="16"/>
                          <w:lang w:eastAsia="zh-CN"/>
                        </w:rPr>
                      </w:pPr>
                      <w:r w:rsidRPr="00BF48B1">
                        <w:rPr>
                          <w:b/>
                          <w:sz w:val="16"/>
                          <w:lang w:eastAsia="zh-CN"/>
                        </w:rPr>
                        <w:t>&lt; Agreement&gt;:</w:t>
                      </w:r>
                    </w:p>
                    <w:p w14:paraId="20C29CEC" w14:textId="77777777" w:rsidR="00B67C14" w:rsidRPr="00BF48B1" w:rsidRDefault="00B67C14" w:rsidP="00BF48B1">
                      <w:pPr>
                        <w:pStyle w:val="ab"/>
                        <w:numPr>
                          <w:ilvl w:val="1"/>
                          <w:numId w:val="15"/>
                        </w:numPr>
                        <w:overflowPunct/>
                        <w:autoSpaceDE/>
                        <w:autoSpaceDN/>
                        <w:adjustRightInd/>
                        <w:spacing w:after="120"/>
                        <w:ind w:left="1440"/>
                        <w:contextualSpacing w:val="0"/>
                        <w:textAlignment w:val="auto"/>
                        <w:rPr>
                          <w:sz w:val="16"/>
                          <w:szCs w:val="24"/>
                          <w:lang w:eastAsia="zh-CN"/>
                        </w:rPr>
                      </w:pPr>
                      <w:r w:rsidRPr="00BF48B1">
                        <w:rPr>
                          <w:sz w:val="16"/>
                          <w:szCs w:val="24"/>
                          <w:lang w:eastAsia="zh-CN"/>
                        </w:rPr>
                        <w:t xml:space="preserve">Further discuss whether and how to define interruption and/or scheduling restriction requirements due to PDCCH ordered RACH before cell switch command </w:t>
                      </w:r>
                      <w:r w:rsidRPr="00BF48B1">
                        <w:rPr>
                          <w:bCs/>
                          <w:sz w:val="16"/>
                        </w:rPr>
                        <w:t>once corresponding RAN1 design is stable.</w:t>
                      </w:r>
                    </w:p>
                    <w:p w14:paraId="71BC9823" w14:textId="77777777" w:rsidR="00B67C14" w:rsidRPr="00BF48B1" w:rsidRDefault="00B67C14" w:rsidP="00AB5094">
                      <w:pPr>
                        <w:pStyle w:val="Doc-text2"/>
                        <w:ind w:left="0" w:firstLine="0"/>
                        <w:rPr>
                          <w:sz w:val="10"/>
                          <w:lang w:val="en-US" w:eastAsia="en-GB"/>
                        </w:rPr>
                      </w:pPr>
                    </w:p>
                  </w:txbxContent>
                </v:textbox>
                <w10:anchorlock/>
              </v:shape>
            </w:pict>
          </mc:Fallback>
        </mc:AlternateContent>
      </w:r>
    </w:p>
    <w:p w14:paraId="4A8487E7" w14:textId="21D6B0EA" w:rsidR="009F0195" w:rsidRDefault="00083C7E"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recent RAN1 meetings, </w:t>
      </w:r>
      <w:r w:rsidR="009861CE">
        <w:rPr>
          <w:rFonts w:eastAsia="宋体"/>
          <w:lang w:eastAsia="zh-CN"/>
        </w:rPr>
        <w:t xml:space="preserve">the following is agreed. </w:t>
      </w:r>
      <w:r w:rsidR="00A43BE1">
        <w:rPr>
          <w:rFonts w:eastAsia="宋体" w:hint="eastAsia"/>
          <w:lang w:eastAsia="zh-CN"/>
        </w:rPr>
        <w:t>S</w:t>
      </w:r>
      <w:r w:rsidR="00A43BE1">
        <w:rPr>
          <w:rFonts w:eastAsia="宋体"/>
          <w:lang w:eastAsia="zh-CN"/>
        </w:rPr>
        <w:t>o far, RAN1 and RAN2 have agreed to introduce 2 types of PDCCH-ordered RACH for R18 LTM.</w:t>
      </w:r>
      <w:r w:rsidR="00A4364E">
        <w:rPr>
          <w:rFonts w:eastAsia="宋体"/>
          <w:lang w:eastAsia="zh-CN"/>
        </w:rPr>
        <w:t xml:space="preserve"> </w:t>
      </w:r>
      <w:r w:rsidR="009861CE">
        <w:rPr>
          <w:rFonts w:eastAsia="宋体"/>
          <w:lang w:eastAsia="zh-CN"/>
        </w:rPr>
        <w:t>Moreover, in [3], RAN1 has tasked RAN4 to discuss on the delay requirement related</w:t>
      </w:r>
    </w:p>
    <w:tbl>
      <w:tblPr>
        <w:tblStyle w:val="ae"/>
        <w:tblW w:w="0" w:type="auto"/>
        <w:tblLook w:val="04A0" w:firstRow="1" w:lastRow="0" w:firstColumn="1" w:lastColumn="0" w:noHBand="0" w:noVBand="1"/>
      </w:tblPr>
      <w:tblGrid>
        <w:gridCol w:w="2122"/>
        <w:gridCol w:w="3827"/>
        <w:gridCol w:w="3682"/>
      </w:tblGrid>
      <w:tr w:rsidR="00941EAD" w14:paraId="1802C196" w14:textId="77777777" w:rsidTr="000874E4">
        <w:tc>
          <w:tcPr>
            <w:tcW w:w="2122" w:type="dxa"/>
          </w:tcPr>
          <w:p w14:paraId="596C5865" w14:textId="444DCAD1" w:rsidR="00941EAD" w:rsidRDefault="00A4364E" w:rsidP="009E2CF4">
            <w:pPr>
              <w:overflowPunct/>
              <w:autoSpaceDE/>
              <w:autoSpaceDN/>
              <w:adjustRightInd/>
              <w:jc w:val="both"/>
              <w:textAlignment w:val="auto"/>
              <w:rPr>
                <w:rFonts w:eastAsia="宋体"/>
                <w:lang w:eastAsia="zh-CN"/>
              </w:rPr>
            </w:pPr>
            <w:r>
              <w:rPr>
                <w:rFonts w:eastAsia="宋体" w:hint="eastAsia"/>
                <w:lang w:eastAsia="zh-CN"/>
              </w:rPr>
              <w:t xml:space="preserve"> </w:t>
            </w:r>
          </w:p>
        </w:tc>
        <w:tc>
          <w:tcPr>
            <w:tcW w:w="3827" w:type="dxa"/>
          </w:tcPr>
          <w:p w14:paraId="2C87FF8C" w14:textId="13DF500B" w:rsidR="00941EAD" w:rsidRDefault="001302DA" w:rsidP="009E2CF4">
            <w:pPr>
              <w:overflowPunct/>
              <w:autoSpaceDE/>
              <w:autoSpaceDN/>
              <w:adjustRightInd/>
              <w:jc w:val="both"/>
              <w:textAlignment w:val="auto"/>
              <w:rPr>
                <w:rFonts w:eastAsia="宋体"/>
                <w:lang w:eastAsia="zh-CN"/>
              </w:rPr>
            </w:pPr>
            <w:r>
              <w:rPr>
                <w:rFonts w:eastAsia="宋体" w:hint="eastAsia"/>
                <w:lang w:eastAsia="zh-CN"/>
              </w:rPr>
              <w:t>P</w:t>
            </w:r>
            <w:r>
              <w:rPr>
                <w:rFonts w:eastAsia="宋体"/>
                <w:lang w:eastAsia="zh-CN"/>
              </w:rPr>
              <w:t>DCCH ordered RACH without RAR</w:t>
            </w:r>
          </w:p>
        </w:tc>
        <w:tc>
          <w:tcPr>
            <w:tcW w:w="3682" w:type="dxa"/>
          </w:tcPr>
          <w:p w14:paraId="78636410" w14:textId="240BE054" w:rsidR="00941EAD" w:rsidRDefault="001302DA" w:rsidP="009E2CF4">
            <w:pPr>
              <w:overflowPunct/>
              <w:autoSpaceDE/>
              <w:autoSpaceDN/>
              <w:adjustRightInd/>
              <w:jc w:val="both"/>
              <w:textAlignment w:val="auto"/>
              <w:rPr>
                <w:rFonts w:eastAsia="宋体"/>
                <w:lang w:eastAsia="zh-CN"/>
              </w:rPr>
            </w:pPr>
            <w:r>
              <w:rPr>
                <w:rFonts w:eastAsia="宋体" w:hint="eastAsia"/>
                <w:lang w:eastAsia="zh-CN"/>
              </w:rPr>
              <w:t>P</w:t>
            </w:r>
            <w:r>
              <w:rPr>
                <w:rFonts w:eastAsia="宋体"/>
                <w:lang w:eastAsia="zh-CN"/>
              </w:rPr>
              <w:t>DCCH ordered RACH with RAR</w:t>
            </w:r>
          </w:p>
        </w:tc>
      </w:tr>
      <w:tr w:rsidR="00941EAD" w14:paraId="135AC03C" w14:textId="77777777" w:rsidTr="000874E4">
        <w:tc>
          <w:tcPr>
            <w:tcW w:w="2122" w:type="dxa"/>
          </w:tcPr>
          <w:p w14:paraId="3CC95010" w14:textId="6D82BF6E" w:rsidR="00941EAD" w:rsidRDefault="00D2218B" w:rsidP="009E2CF4">
            <w:pPr>
              <w:overflowPunct/>
              <w:autoSpaceDE/>
              <w:autoSpaceDN/>
              <w:adjustRightInd/>
              <w:jc w:val="both"/>
              <w:textAlignment w:val="auto"/>
              <w:rPr>
                <w:rFonts w:eastAsia="宋体"/>
                <w:lang w:eastAsia="zh-CN"/>
              </w:rPr>
            </w:pPr>
            <w:r>
              <w:rPr>
                <w:rFonts w:eastAsia="宋体"/>
                <w:lang w:eastAsia="zh-CN"/>
              </w:rPr>
              <w:t>Configuration</w:t>
            </w:r>
          </w:p>
        </w:tc>
        <w:tc>
          <w:tcPr>
            <w:tcW w:w="3827" w:type="dxa"/>
          </w:tcPr>
          <w:p w14:paraId="20C704A6" w14:textId="0F41F000" w:rsidR="00941EAD" w:rsidRDefault="00F665D8" w:rsidP="009E2CF4">
            <w:pPr>
              <w:overflowPunct/>
              <w:autoSpaceDE/>
              <w:autoSpaceDN/>
              <w:adjustRightInd/>
              <w:jc w:val="both"/>
              <w:textAlignment w:val="auto"/>
              <w:rPr>
                <w:rFonts w:eastAsia="宋体"/>
                <w:lang w:eastAsia="zh-CN"/>
              </w:rPr>
            </w:pPr>
            <w:r>
              <w:rPr>
                <w:rFonts w:eastAsia="宋体"/>
                <w:lang w:eastAsia="zh-CN"/>
              </w:rPr>
              <w:t>For each candidate cell, configure RA Preambles and indication of ROs with associated SSB indices</w:t>
            </w:r>
            <w:r w:rsidR="00AC5C14">
              <w:rPr>
                <w:rFonts w:eastAsia="宋体"/>
                <w:lang w:eastAsia="zh-CN"/>
              </w:rPr>
              <w:t xml:space="preserve"> (RAN1 </w:t>
            </w:r>
            <w:r w:rsidR="007255BD">
              <w:rPr>
                <w:rFonts w:eastAsia="宋体"/>
                <w:lang w:eastAsia="zh-CN"/>
              </w:rPr>
              <w:t>#</w:t>
            </w:r>
            <w:r w:rsidR="00AC5C14">
              <w:rPr>
                <w:rFonts w:eastAsia="宋体"/>
                <w:lang w:eastAsia="zh-CN"/>
              </w:rPr>
              <w:t>11</w:t>
            </w:r>
            <w:r w:rsidR="00AA34D1">
              <w:rPr>
                <w:rFonts w:eastAsia="宋体"/>
                <w:lang w:eastAsia="zh-CN"/>
              </w:rPr>
              <w:t>2</w:t>
            </w:r>
            <w:r w:rsidR="00AC5C14">
              <w:rPr>
                <w:rFonts w:eastAsia="宋体"/>
                <w:lang w:eastAsia="zh-CN"/>
              </w:rPr>
              <w:t>)</w:t>
            </w:r>
          </w:p>
          <w:p w14:paraId="785B98DA" w14:textId="77777777" w:rsidR="0023692E" w:rsidRDefault="0023692E" w:rsidP="009E2CF4">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eparate IEs from candidate cell configuration</w:t>
            </w:r>
            <w:r w:rsidR="007255BD">
              <w:rPr>
                <w:rFonts w:eastAsia="宋体"/>
                <w:lang w:eastAsia="zh-CN"/>
              </w:rPr>
              <w:t xml:space="preserve"> (RAN2 #121bis)</w:t>
            </w:r>
          </w:p>
          <w:p w14:paraId="121154F9" w14:textId="0538A0F8" w:rsidR="006C2658" w:rsidRDefault="006C2658" w:rsidP="009E2CF4">
            <w:pPr>
              <w:overflowPunct/>
              <w:autoSpaceDE/>
              <w:autoSpaceDN/>
              <w:adjustRightInd/>
              <w:jc w:val="both"/>
              <w:textAlignment w:val="auto"/>
              <w:rPr>
                <w:rFonts w:eastAsia="宋体"/>
                <w:lang w:eastAsia="zh-CN"/>
              </w:rPr>
            </w:pPr>
            <w:r>
              <w:rPr>
                <w:rFonts w:eastAsia="宋体" w:hint="eastAsia"/>
                <w:lang w:eastAsia="zh-CN"/>
              </w:rPr>
              <w:t>P</w:t>
            </w:r>
            <w:r>
              <w:rPr>
                <w:rFonts w:eastAsia="宋体"/>
                <w:lang w:eastAsia="zh-CN"/>
              </w:rPr>
              <w:t>ower ramping-up value</w:t>
            </w:r>
            <w:r w:rsidR="00714CF9">
              <w:rPr>
                <w:rFonts w:eastAsia="宋体"/>
                <w:lang w:eastAsia="zh-CN"/>
              </w:rPr>
              <w:t xml:space="preserve"> is optionally configured (RAN1 #112bis)</w:t>
            </w:r>
          </w:p>
        </w:tc>
        <w:tc>
          <w:tcPr>
            <w:tcW w:w="3682" w:type="dxa"/>
          </w:tcPr>
          <w:p w14:paraId="5A8FF555" w14:textId="37ECF0A2" w:rsidR="00941EAD" w:rsidRDefault="00CE1968" w:rsidP="009E2CF4">
            <w:pPr>
              <w:overflowPunct/>
              <w:autoSpaceDE/>
              <w:autoSpaceDN/>
              <w:adjustRightInd/>
              <w:jc w:val="both"/>
              <w:textAlignment w:val="auto"/>
              <w:rPr>
                <w:rFonts w:eastAsia="宋体"/>
                <w:lang w:eastAsia="zh-CN"/>
              </w:rPr>
            </w:pPr>
            <w:r>
              <w:rPr>
                <w:rFonts w:eastAsia="宋体"/>
                <w:lang w:eastAsia="zh-CN"/>
              </w:rPr>
              <w:t xml:space="preserve">For each candidate cell, configure RA Preambles and indication of ROs with associated SSB </w:t>
            </w:r>
            <w:proofErr w:type="gramStart"/>
            <w:r>
              <w:rPr>
                <w:rFonts w:eastAsia="宋体"/>
                <w:lang w:eastAsia="zh-CN"/>
              </w:rPr>
              <w:t>indices</w:t>
            </w:r>
            <w:r w:rsidR="007255BD">
              <w:rPr>
                <w:rFonts w:eastAsia="宋体"/>
                <w:lang w:eastAsia="zh-CN"/>
              </w:rPr>
              <w:t>(</w:t>
            </w:r>
            <w:proofErr w:type="gramEnd"/>
            <w:r w:rsidR="007255BD">
              <w:rPr>
                <w:rFonts w:eastAsia="宋体"/>
                <w:lang w:eastAsia="zh-CN"/>
              </w:rPr>
              <w:t>RAN1 #11</w:t>
            </w:r>
            <w:r w:rsidR="00AA34D1">
              <w:rPr>
                <w:rFonts w:eastAsia="宋体"/>
                <w:lang w:eastAsia="zh-CN"/>
              </w:rPr>
              <w:t>2</w:t>
            </w:r>
            <w:r w:rsidR="007255BD">
              <w:rPr>
                <w:rFonts w:eastAsia="宋体"/>
                <w:lang w:eastAsia="zh-CN"/>
              </w:rPr>
              <w:t>)</w:t>
            </w:r>
          </w:p>
          <w:p w14:paraId="3DF5A228" w14:textId="5FC3A3DB" w:rsidR="007255BD" w:rsidRDefault="007255BD" w:rsidP="009E2CF4">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eparate IEs from candidate cell configuration (RAN2 #121bis)</w:t>
            </w:r>
          </w:p>
        </w:tc>
      </w:tr>
      <w:tr w:rsidR="00E12DF2" w14:paraId="18BFCA86" w14:textId="77777777" w:rsidTr="000874E4">
        <w:tc>
          <w:tcPr>
            <w:tcW w:w="2122" w:type="dxa"/>
          </w:tcPr>
          <w:p w14:paraId="1B8D8043" w14:textId="4F5D1496" w:rsidR="00E12DF2" w:rsidRDefault="00E12DF2" w:rsidP="00E12DF2">
            <w:pPr>
              <w:overflowPunct/>
              <w:autoSpaceDE/>
              <w:autoSpaceDN/>
              <w:adjustRightInd/>
              <w:jc w:val="both"/>
              <w:textAlignment w:val="auto"/>
              <w:rPr>
                <w:rFonts w:eastAsia="宋体"/>
                <w:lang w:eastAsia="zh-CN"/>
              </w:rPr>
            </w:pPr>
            <w:r>
              <w:rPr>
                <w:rFonts w:eastAsia="宋体" w:hint="eastAsia"/>
                <w:lang w:eastAsia="zh-CN"/>
              </w:rPr>
              <w:t>C</w:t>
            </w:r>
            <w:r>
              <w:rPr>
                <w:rFonts w:eastAsia="宋体"/>
                <w:lang w:eastAsia="zh-CN"/>
              </w:rPr>
              <w:t>ontent of PDCCH order</w:t>
            </w:r>
          </w:p>
        </w:tc>
        <w:tc>
          <w:tcPr>
            <w:tcW w:w="3827" w:type="dxa"/>
          </w:tcPr>
          <w:p w14:paraId="53D3CE0B" w14:textId="0D236FE3" w:rsidR="00E12DF2" w:rsidRDefault="00E12DF2" w:rsidP="00E12DF2">
            <w:pPr>
              <w:overflowPunct/>
              <w:autoSpaceDE/>
              <w:autoSpaceDN/>
              <w:adjustRightInd/>
              <w:jc w:val="both"/>
              <w:textAlignment w:val="auto"/>
              <w:rPr>
                <w:rFonts w:eastAsia="宋体"/>
                <w:lang w:eastAsia="zh-CN"/>
              </w:rPr>
            </w:pPr>
            <w:r>
              <w:rPr>
                <w:rFonts w:eastAsia="宋体"/>
                <w:lang w:eastAsia="zh-CN"/>
              </w:rPr>
              <w:t>Indication of cell identity of the candidate cell. (RAN1 #11</w:t>
            </w:r>
            <w:r w:rsidR="00AA34D1">
              <w:rPr>
                <w:rFonts w:eastAsia="宋体"/>
                <w:lang w:eastAsia="zh-CN"/>
              </w:rPr>
              <w:t>2</w:t>
            </w:r>
            <w:r>
              <w:rPr>
                <w:rFonts w:eastAsia="宋体"/>
                <w:lang w:eastAsia="zh-CN"/>
              </w:rPr>
              <w:t>)</w:t>
            </w:r>
          </w:p>
          <w:p w14:paraId="3D41955E" w14:textId="77777777" w:rsidR="00E12DF2" w:rsidRDefault="00E12DF2" w:rsidP="00E12DF2">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ther information as legacy (RAN2 </w:t>
            </w:r>
            <w:r w:rsidR="00000C5F">
              <w:rPr>
                <w:rFonts w:eastAsia="宋体"/>
                <w:lang w:eastAsia="zh-CN"/>
              </w:rPr>
              <w:t>#121bis</w:t>
            </w:r>
            <w:r>
              <w:rPr>
                <w:rFonts w:eastAsia="宋体"/>
                <w:lang w:eastAsia="zh-CN"/>
              </w:rPr>
              <w:t>)</w:t>
            </w:r>
          </w:p>
          <w:p w14:paraId="1E7E423D" w14:textId="29D1352B" w:rsidR="00EF620B" w:rsidRPr="00387558" w:rsidRDefault="00EF620B" w:rsidP="00E12DF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ndication of initial/</w:t>
            </w:r>
            <w:r w:rsidR="004A64CF">
              <w:rPr>
                <w:rFonts w:eastAsia="宋体"/>
                <w:lang w:eastAsia="zh-CN"/>
              </w:rPr>
              <w:t xml:space="preserve"> </w:t>
            </w:r>
            <w:r>
              <w:rPr>
                <w:rFonts w:eastAsia="宋体"/>
                <w:lang w:eastAsia="zh-CN"/>
              </w:rPr>
              <w:t>retransmission</w:t>
            </w:r>
            <w:r w:rsidR="00714CF9">
              <w:rPr>
                <w:rFonts w:eastAsia="宋体"/>
                <w:lang w:eastAsia="zh-CN"/>
              </w:rPr>
              <w:t xml:space="preserve"> </w:t>
            </w:r>
            <w:r>
              <w:rPr>
                <w:rFonts w:eastAsia="宋体"/>
                <w:lang w:eastAsia="zh-CN"/>
              </w:rPr>
              <w:t>(RAN1 #112bis)</w:t>
            </w:r>
          </w:p>
        </w:tc>
        <w:tc>
          <w:tcPr>
            <w:tcW w:w="3682" w:type="dxa"/>
          </w:tcPr>
          <w:p w14:paraId="6786AC04" w14:textId="77777777" w:rsidR="00E12DF2" w:rsidRDefault="00E12DF2" w:rsidP="00E12DF2">
            <w:pPr>
              <w:overflowPunct/>
              <w:autoSpaceDE/>
              <w:autoSpaceDN/>
              <w:adjustRightInd/>
              <w:jc w:val="both"/>
              <w:textAlignment w:val="auto"/>
              <w:rPr>
                <w:rFonts w:eastAsia="宋体"/>
                <w:lang w:eastAsia="zh-CN"/>
              </w:rPr>
            </w:pPr>
            <w:r>
              <w:rPr>
                <w:rFonts w:eastAsia="宋体"/>
                <w:lang w:eastAsia="zh-CN"/>
              </w:rPr>
              <w:t>Indication of cell identity of the candidate cell. (RAN1 #111)</w:t>
            </w:r>
          </w:p>
          <w:p w14:paraId="6CBFE4F7" w14:textId="33E1B019" w:rsidR="00E12DF2" w:rsidRDefault="00E12DF2" w:rsidP="00E12DF2">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ther information as legacy (RAN2 #1</w:t>
            </w:r>
            <w:r w:rsidR="002B0DDB">
              <w:rPr>
                <w:rFonts w:eastAsia="宋体"/>
                <w:lang w:eastAsia="zh-CN"/>
              </w:rPr>
              <w:t>21bis</w:t>
            </w:r>
            <w:r>
              <w:rPr>
                <w:rFonts w:eastAsia="宋体"/>
                <w:lang w:eastAsia="zh-CN"/>
              </w:rPr>
              <w:t>)</w:t>
            </w:r>
          </w:p>
        </w:tc>
      </w:tr>
      <w:tr w:rsidR="00E12DF2" w14:paraId="3FBE2AC5" w14:textId="77777777" w:rsidTr="000874E4">
        <w:tc>
          <w:tcPr>
            <w:tcW w:w="2122" w:type="dxa"/>
          </w:tcPr>
          <w:p w14:paraId="10C934A6" w14:textId="7EFAF243" w:rsidR="00E12DF2" w:rsidRDefault="00C251C7" w:rsidP="00E12DF2">
            <w:pPr>
              <w:overflowPunct/>
              <w:autoSpaceDE/>
              <w:autoSpaceDN/>
              <w:adjustRightInd/>
              <w:jc w:val="both"/>
              <w:textAlignment w:val="auto"/>
              <w:rPr>
                <w:rFonts w:eastAsia="宋体"/>
                <w:lang w:eastAsia="zh-CN"/>
              </w:rPr>
            </w:pPr>
            <w:r>
              <w:rPr>
                <w:rFonts w:eastAsia="宋体" w:hint="eastAsia"/>
                <w:lang w:eastAsia="zh-CN"/>
              </w:rPr>
              <w:lastRenderedPageBreak/>
              <w:t>T</w:t>
            </w:r>
            <w:r>
              <w:rPr>
                <w:rFonts w:eastAsia="宋体"/>
                <w:lang w:eastAsia="zh-CN"/>
              </w:rPr>
              <w:t xml:space="preserve">A </w:t>
            </w:r>
            <w:r>
              <w:rPr>
                <w:rFonts w:eastAsia="宋体" w:hint="eastAsia"/>
                <w:lang w:eastAsia="zh-CN"/>
              </w:rPr>
              <w:t>va</w:t>
            </w:r>
            <w:r>
              <w:rPr>
                <w:rFonts w:eastAsia="宋体"/>
                <w:lang w:eastAsia="zh-CN"/>
              </w:rPr>
              <w:t>lue indication</w:t>
            </w:r>
          </w:p>
        </w:tc>
        <w:tc>
          <w:tcPr>
            <w:tcW w:w="3827" w:type="dxa"/>
          </w:tcPr>
          <w:p w14:paraId="2C117053" w14:textId="5A61B70B" w:rsidR="005C3C0A" w:rsidRDefault="00C711FA" w:rsidP="00E12DF2">
            <w:pPr>
              <w:overflowPunct/>
              <w:autoSpaceDE/>
              <w:autoSpaceDN/>
              <w:adjustRightInd/>
              <w:jc w:val="both"/>
              <w:textAlignment w:val="auto"/>
              <w:rPr>
                <w:rFonts w:eastAsia="宋体"/>
                <w:lang w:eastAsia="zh-CN"/>
              </w:rPr>
            </w:pPr>
            <w:r>
              <w:rPr>
                <w:rFonts w:eastAsia="宋体"/>
                <w:lang w:eastAsia="zh-CN"/>
              </w:rPr>
              <w:t>In cell switch command</w:t>
            </w:r>
            <w:r w:rsidR="005C3C0A">
              <w:rPr>
                <w:rFonts w:eastAsia="宋体"/>
                <w:lang w:eastAsia="zh-CN"/>
              </w:rPr>
              <w:t xml:space="preserve">. </w:t>
            </w:r>
            <w:r w:rsidR="00127413">
              <w:rPr>
                <w:rFonts w:eastAsia="宋体"/>
                <w:lang w:eastAsia="zh-CN"/>
              </w:rPr>
              <w:t>(RAN1 #112)</w:t>
            </w:r>
          </w:p>
          <w:p w14:paraId="11F5801A" w14:textId="6685E12F" w:rsidR="00E12DF2" w:rsidRDefault="00E12DF2" w:rsidP="00E12DF2">
            <w:pPr>
              <w:overflowPunct/>
              <w:autoSpaceDE/>
              <w:autoSpaceDN/>
              <w:adjustRightInd/>
              <w:jc w:val="both"/>
              <w:textAlignment w:val="auto"/>
              <w:rPr>
                <w:rFonts w:eastAsia="宋体"/>
                <w:lang w:eastAsia="zh-CN"/>
              </w:rPr>
            </w:pPr>
          </w:p>
        </w:tc>
        <w:tc>
          <w:tcPr>
            <w:tcW w:w="3682" w:type="dxa"/>
          </w:tcPr>
          <w:p w14:paraId="124016FA" w14:textId="36CBC052" w:rsidR="005C3C0A" w:rsidRDefault="00B920BE" w:rsidP="00E12DF2">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eception of RAR </w:t>
            </w:r>
            <w:r w:rsidR="00C251C7">
              <w:rPr>
                <w:rFonts w:eastAsia="宋体"/>
                <w:lang w:eastAsia="zh-CN"/>
              </w:rPr>
              <w:t>f</w:t>
            </w:r>
            <w:r w:rsidR="00112092">
              <w:rPr>
                <w:rFonts w:eastAsia="宋体"/>
                <w:lang w:eastAsia="zh-CN"/>
              </w:rPr>
              <w:t>rom serving cell for both intra-DU and inter-DU</w:t>
            </w:r>
            <w:r w:rsidR="005C3C0A">
              <w:rPr>
                <w:rFonts w:eastAsia="宋体"/>
                <w:lang w:eastAsia="zh-CN"/>
              </w:rPr>
              <w:t>.</w:t>
            </w:r>
            <w:r w:rsidR="00AA34D1">
              <w:rPr>
                <w:rFonts w:eastAsia="宋体"/>
                <w:lang w:eastAsia="zh-CN"/>
              </w:rPr>
              <w:t xml:space="preserve"> </w:t>
            </w:r>
            <w:r w:rsidR="005C3C0A">
              <w:rPr>
                <w:rFonts w:eastAsia="宋体"/>
                <w:lang w:eastAsia="zh-CN"/>
              </w:rPr>
              <w:t xml:space="preserve">UE should </w:t>
            </w:r>
            <w:r w:rsidR="00B7761F">
              <w:rPr>
                <w:rFonts w:eastAsia="宋体"/>
                <w:lang w:eastAsia="zh-CN"/>
              </w:rPr>
              <w:t xml:space="preserve">store </w:t>
            </w:r>
            <w:r w:rsidR="001B4BC1">
              <w:rPr>
                <w:rFonts w:eastAsia="宋体" w:hint="eastAsia"/>
                <w:lang w:eastAsia="zh-CN"/>
              </w:rPr>
              <w:t>at</w:t>
            </w:r>
            <w:r w:rsidR="001B4BC1">
              <w:rPr>
                <w:rFonts w:eastAsia="宋体"/>
                <w:lang w:eastAsia="zh-CN"/>
              </w:rPr>
              <w:t xml:space="preserve"> least one TA</w:t>
            </w:r>
            <w:r w:rsidR="00813F7C">
              <w:rPr>
                <w:rFonts w:eastAsia="宋体"/>
                <w:lang w:eastAsia="zh-CN"/>
              </w:rPr>
              <w:t xml:space="preserve"> </w:t>
            </w:r>
            <w:r w:rsidR="00AA34D1">
              <w:rPr>
                <w:rFonts w:eastAsia="宋体"/>
                <w:lang w:eastAsia="zh-CN"/>
              </w:rPr>
              <w:t xml:space="preserve">(RAN1 </w:t>
            </w:r>
            <w:r w:rsidR="008241D2">
              <w:rPr>
                <w:rFonts w:eastAsia="宋体"/>
                <w:lang w:eastAsia="zh-CN"/>
              </w:rPr>
              <w:t>#</w:t>
            </w:r>
            <w:r w:rsidR="00AA34D1">
              <w:rPr>
                <w:rFonts w:eastAsia="宋体"/>
                <w:lang w:eastAsia="zh-CN"/>
              </w:rPr>
              <w:t>11</w:t>
            </w:r>
            <w:r w:rsidR="008241D2">
              <w:rPr>
                <w:rFonts w:eastAsia="宋体"/>
                <w:lang w:eastAsia="zh-CN"/>
              </w:rPr>
              <w:t>2bis</w:t>
            </w:r>
            <w:r w:rsidR="00AA34D1">
              <w:rPr>
                <w:rFonts w:eastAsia="宋体"/>
                <w:lang w:eastAsia="zh-CN"/>
              </w:rPr>
              <w:t>)</w:t>
            </w:r>
          </w:p>
        </w:tc>
      </w:tr>
    </w:tbl>
    <w:p w14:paraId="5C2F81FE" w14:textId="2FFE7F16" w:rsidR="00C22BF5" w:rsidRDefault="00CC5C2E" w:rsidP="0049602C">
      <w:pPr>
        <w:overflowPunct/>
        <w:autoSpaceDE/>
        <w:autoSpaceDN/>
        <w:adjustRightInd/>
        <w:jc w:val="center"/>
        <w:textAlignment w:val="auto"/>
        <w:rPr>
          <w:rFonts w:eastAsia="宋体"/>
          <w:lang w:eastAsia="zh-CN"/>
        </w:rPr>
      </w:pPr>
      <w:r>
        <w:rPr>
          <w:rFonts w:eastAsia="宋体" w:hint="eastAsia"/>
          <w:lang w:eastAsia="zh-CN"/>
        </w:rPr>
        <w:t>T</w:t>
      </w:r>
      <w:r>
        <w:rPr>
          <w:rFonts w:eastAsia="宋体"/>
          <w:lang w:eastAsia="zh-CN"/>
        </w:rPr>
        <w:t xml:space="preserve">able </w:t>
      </w:r>
      <w:proofErr w:type="gramStart"/>
      <w:r>
        <w:rPr>
          <w:rFonts w:eastAsia="宋体"/>
          <w:lang w:eastAsia="zh-CN"/>
        </w:rPr>
        <w:t>1  Summary</w:t>
      </w:r>
      <w:proofErr w:type="gramEnd"/>
      <w:r>
        <w:rPr>
          <w:rFonts w:eastAsia="宋体"/>
          <w:lang w:eastAsia="zh-CN"/>
        </w:rPr>
        <w:t xml:space="preserve"> of </w:t>
      </w:r>
      <w:r w:rsidR="00414564">
        <w:rPr>
          <w:rFonts w:eastAsia="宋体"/>
          <w:lang w:eastAsia="zh-CN"/>
        </w:rPr>
        <w:t xml:space="preserve">RAN1/2 agreements on </w:t>
      </w:r>
      <w:r>
        <w:rPr>
          <w:rFonts w:eastAsia="宋体"/>
          <w:lang w:eastAsia="zh-CN"/>
        </w:rPr>
        <w:t>PDCCH ordered RACH without RAR and PDCCH ordered RACH with RAR</w:t>
      </w:r>
    </w:p>
    <w:p w14:paraId="6CD14921" w14:textId="22732E6D" w:rsidR="00DC1CA0" w:rsidRPr="008A0487" w:rsidRDefault="00DC1CA0"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summa</w:t>
      </w:r>
      <w:r w:rsidR="00D20002">
        <w:rPr>
          <w:rFonts w:eastAsia="宋体"/>
          <w:lang w:eastAsia="zh-CN"/>
        </w:rPr>
        <w:t>ry, RAN4 is suggested to focus on the without RAR case.</w:t>
      </w:r>
      <w:r w:rsidR="00001D46">
        <w:rPr>
          <w:rFonts w:eastAsia="宋体"/>
          <w:lang w:eastAsia="zh-CN"/>
        </w:rPr>
        <w:t xml:space="preserve"> In this case, UE only needs to transmit the RAR when triggered by PDCCH order, and the TA is maintained by network when needed. Only when cell switch is performed, the corresponding TA is indicated to the UE. No need </w:t>
      </w:r>
      <w:r w:rsidR="0063532B">
        <w:rPr>
          <w:rFonts w:eastAsia="宋体"/>
          <w:lang w:eastAsia="zh-CN"/>
        </w:rPr>
        <w:t xml:space="preserve">for UE </w:t>
      </w:r>
      <w:r w:rsidR="00001D46">
        <w:rPr>
          <w:rFonts w:eastAsia="宋体"/>
          <w:lang w:eastAsia="zh-CN"/>
        </w:rPr>
        <w:t xml:space="preserve">to wait for RAR and </w:t>
      </w:r>
      <w:r w:rsidR="00847187">
        <w:rPr>
          <w:rFonts w:eastAsia="宋体"/>
          <w:lang w:eastAsia="zh-CN"/>
        </w:rPr>
        <w:t xml:space="preserve">to </w:t>
      </w:r>
      <w:r w:rsidR="00001D46">
        <w:rPr>
          <w:rFonts w:eastAsia="宋体"/>
          <w:lang w:eastAsia="zh-CN"/>
        </w:rPr>
        <w:t>maintain the corresponding TA</w:t>
      </w:r>
      <w:r w:rsidR="00A466EC">
        <w:rPr>
          <w:rFonts w:eastAsia="宋体"/>
          <w:lang w:eastAsia="zh-CN"/>
        </w:rPr>
        <w:t>, which seems more flexible</w:t>
      </w:r>
      <w:r w:rsidR="00001D46">
        <w:rPr>
          <w:rFonts w:eastAsia="宋体"/>
          <w:lang w:eastAsia="zh-CN"/>
        </w:rPr>
        <w:t xml:space="preserve">. </w:t>
      </w:r>
    </w:p>
    <w:p w14:paraId="0A408A7A" w14:textId="2BDB3F0C" w:rsidR="0024445A" w:rsidRDefault="00B35311" w:rsidP="009E2CF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3  </w:t>
      </w:r>
      <w:r w:rsidR="007015C1">
        <w:rPr>
          <w:rFonts w:eastAsia="宋体"/>
          <w:b/>
          <w:lang w:eastAsia="zh-CN"/>
        </w:rPr>
        <w:t>In</w:t>
      </w:r>
      <w:proofErr w:type="gramEnd"/>
      <w:r w:rsidR="007015C1">
        <w:rPr>
          <w:rFonts w:eastAsia="宋体"/>
          <w:b/>
          <w:lang w:eastAsia="zh-CN"/>
        </w:rPr>
        <w:t xml:space="preserve"> R18 LTM, RAN4 only </w:t>
      </w:r>
      <w:r w:rsidR="005B2F5B">
        <w:rPr>
          <w:rFonts w:eastAsia="宋体"/>
          <w:b/>
          <w:lang w:eastAsia="zh-CN"/>
        </w:rPr>
        <w:t>consider</w:t>
      </w:r>
      <w:r w:rsidR="00196539">
        <w:rPr>
          <w:rFonts w:eastAsia="宋体"/>
          <w:b/>
          <w:lang w:eastAsia="zh-CN"/>
        </w:rPr>
        <w:t>s</w:t>
      </w:r>
      <w:r w:rsidR="005B2F5B">
        <w:rPr>
          <w:rFonts w:eastAsia="宋体"/>
          <w:b/>
          <w:lang w:eastAsia="zh-CN"/>
        </w:rPr>
        <w:t xml:space="preserve"> to </w:t>
      </w:r>
      <w:r w:rsidR="007015C1">
        <w:rPr>
          <w:rFonts w:eastAsia="宋体"/>
          <w:b/>
          <w:lang w:eastAsia="zh-CN"/>
        </w:rPr>
        <w:t>specify RRM requirements for the case of PDCCH ordered RACH without RAR</w:t>
      </w:r>
      <w:r w:rsidR="00BE7740">
        <w:rPr>
          <w:rFonts w:eastAsia="宋体"/>
          <w:b/>
          <w:lang w:eastAsia="zh-CN"/>
        </w:rPr>
        <w:t>.</w:t>
      </w:r>
    </w:p>
    <w:p w14:paraId="3211FE43" w14:textId="02323FDA" w:rsidR="00B35311" w:rsidRDefault="003C0147" w:rsidP="009E2CF4">
      <w:pPr>
        <w:overflowPunct/>
        <w:autoSpaceDE/>
        <w:autoSpaceDN/>
        <w:adjustRightInd/>
        <w:jc w:val="both"/>
        <w:textAlignment w:val="auto"/>
        <w:rPr>
          <w:rFonts w:eastAsia="宋体"/>
          <w:lang w:eastAsia="zh-CN"/>
        </w:rPr>
      </w:pPr>
      <w:r>
        <w:rPr>
          <w:rFonts w:eastAsia="宋体"/>
          <w:lang w:eastAsia="zh-CN"/>
        </w:rPr>
        <w:t>As tasked by RAN1, RAN4 would need to study whether a longer gap is needed</w:t>
      </w:r>
      <w:r w:rsidR="004718EE">
        <w:rPr>
          <w:rFonts w:eastAsia="宋体"/>
          <w:lang w:eastAsia="zh-CN"/>
        </w:rPr>
        <w:t xml:space="preserve"> for this PDCCH ordered RACH for candidate cell</w:t>
      </w:r>
      <w:r>
        <w:rPr>
          <w:rFonts w:eastAsia="宋体"/>
          <w:lang w:eastAsia="zh-CN"/>
        </w:rPr>
        <w:t>.</w:t>
      </w:r>
      <w:r w:rsidR="00180119">
        <w:rPr>
          <w:rFonts w:eastAsia="宋体"/>
          <w:lang w:eastAsia="zh-CN"/>
        </w:rPr>
        <w:t xml:space="preserve"> To clarify the issue, current TS 38.213 is cited below.</w:t>
      </w:r>
    </w:p>
    <w:p w14:paraId="5CC8305C" w14:textId="4B8524DC" w:rsidR="00180119" w:rsidRDefault="00D4151D"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6CAD6116" wp14:editId="423EA982">
                <wp:extent cx="6122035" cy="1943100"/>
                <wp:effectExtent l="0" t="0" r="12065" b="1905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43100"/>
                        </a:xfrm>
                        <a:prstGeom prst="rect">
                          <a:avLst/>
                        </a:prstGeom>
                        <a:solidFill>
                          <a:srgbClr val="FFFFFF"/>
                        </a:solidFill>
                        <a:ln w="9525">
                          <a:solidFill>
                            <a:srgbClr val="000000"/>
                          </a:solidFill>
                          <a:miter lim="800000"/>
                          <a:headEnd/>
                          <a:tailEnd/>
                        </a:ln>
                      </wps:spPr>
                      <wps:txbx>
                        <w:txbxContent>
                          <w:p w14:paraId="2BEA6F17" w14:textId="704544D7" w:rsidR="00B67C14" w:rsidRPr="00BF48B1" w:rsidRDefault="00B67C14" w:rsidP="00D4151D">
                            <w:pPr>
                              <w:rPr>
                                <w:b/>
                                <w:sz w:val="16"/>
                                <w:u w:val="single"/>
                                <w:lang w:eastAsia="ko-KR"/>
                              </w:rPr>
                            </w:pPr>
                            <w:r>
                              <w:rPr>
                                <w:b/>
                                <w:sz w:val="16"/>
                                <w:u w:val="single"/>
                                <w:lang w:eastAsia="ko-KR"/>
                              </w:rPr>
                              <w:t>TS 38.213 v17.5.0</w:t>
                            </w:r>
                          </w:p>
                          <w:p w14:paraId="7EDC6C9A" w14:textId="77777777" w:rsidR="00B67C14" w:rsidRPr="0096642C" w:rsidRDefault="00B67C14" w:rsidP="0096642C">
                            <w:pPr>
                              <w:overflowPunct/>
                              <w:autoSpaceDE/>
                              <w:autoSpaceDN/>
                              <w:adjustRightInd/>
                              <w:textAlignment w:val="auto"/>
                              <w:rPr>
                                <w:rFonts w:eastAsia="宋体"/>
                                <w:sz w:val="16"/>
                                <w:lang w:val="en-US"/>
                              </w:rPr>
                            </w:pPr>
                            <w:r w:rsidRPr="0096642C">
                              <w:rPr>
                                <w:rFonts w:eastAsia="宋体" w:hint="eastAsia"/>
                                <w:sz w:val="16"/>
                              </w:rPr>
                              <w:t>I</w:t>
                            </w:r>
                            <w:r w:rsidRPr="0096642C">
                              <w:rPr>
                                <w:rFonts w:eastAsia="MS Mincho" w:hint="eastAsia"/>
                                <w:sz w:val="16"/>
                              </w:rPr>
                              <w:t>f</w:t>
                            </w:r>
                            <w:r w:rsidRPr="0096642C">
                              <w:rPr>
                                <w:rFonts w:eastAsia="MS Mincho"/>
                                <w:sz w:val="16"/>
                              </w:rPr>
                              <w:t xml:space="preserve"> a</w:t>
                            </w:r>
                            <w:r w:rsidRPr="0096642C">
                              <w:rPr>
                                <w:rFonts w:eastAsia="MS Mincho" w:hint="eastAsia"/>
                                <w:sz w:val="16"/>
                              </w:rPr>
                              <w:t xml:space="preserve"> </w:t>
                            </w:r>
                            <w:r w:rsidRPr="0096642C">
                              <w:rPr>
                                <w:rFonts w:eastAsia="宋体"/>
                                <w:sz w:val="16"/>
                              </w:rPr>
                              <w:t>random access procedure</w:t>
                            </w:r>
                            <w:r w:rsidRPr="0096642C">
                              <w:rPr>
                                <w:rFonts w:eastAsia="MS Mincho" w:hint="eastAsia"/>
                                <w:sz w:val="16"/>
                              </w:rPr>
                              <w:t xml:space="preserve"> is </w:t>
                            </w:r>
                            <w:r w:rsidRPr="0096642C">
                              <w:rPr>
                                <w:rFonts w:eastAsia="MS Mincho"/>
                                <w:sz w:val="16"/>
                              </w:rPr>
                              <w:t>initiated by a</w:t>
                            </w:r>
                            <w:r w:rsidRPr="0096642C">
                              <w:rPr>
                                <w:rFonts w:eastAsia="MS Mincho" w:hint="eastAsia"/>
                                <w:sz w:val="16"/>
                              </w:rPr>
                              <w:t xml:space="preserve"> </w:t>
                            </w:r>
                            <w:r w:rsidRPr="0096642C">
                              <w:rPr>
                                <w:rFonts w:eastAsia="宋体" w:hint="eastAsia"/>
                                <w:sz w:val="16"/>
                              </w:rPr>
                              <w:t xml:space="preserve">PDCCH </w:t>
                            </w:r>
                            <w:r w:rsidRPr="0096642C">
                              <w:rPr>
                                <w:rFonts w:eastAsia="宋体"/>
                                <w:sz w:val="16"/>
                              </w:rPr>
                              <w:t>order</w:t>
                            </w:r>
                            <w:r w:rsidRPr="0096642C">
                              <w:rPr>
                                <w:rFonts w:eastAsia="宋体" w:hint="eastAsia"/>
                                <w:sz w:val="16"/>
                              </w:rPr>
                              <w:t xml:space="preserve">, </w:t>
                            </w:r>
                            <w:r w:rsidRPr="0096642C">
                              <w:rPr>
                                <w:rFonts w:eastAsia="宋体"/>
                                <w:sz w:val="16"/>
                              </w:rPr>
                              <w:t xml:space="preserve">the </w:t>
                            </w:r>
                            <w:r w:rsidRPr="0096642C">
                              <w:rPr>
                                <w:rFonts w:eastAsia="MS Mincho" w:hint="eastAsia"/>
                                <w:sz w:val="16"/>
                              </w:rPr>
                              <w:t>UE</w:t>
                            </w:r>
                            <w:r w:rsidRPr="0096642C">
                              <w:rPr>
                                <w:rFonts w:eastAsia="宋体" w:hint="eastAsia"/>
                                <w:sz w:val="16"/>
                              </w:rPr>
                              <w:t>,</w:t>
                            </w:r>
                            <w:r w:rsidRPr="0096642C">
                              <w:rPr>
                                <w:rFonts w:eastAsia="MS Mincho" w:hint="eastAsia"/>
                                <w:sz w:val="16"/>
                              </w:rPr>
                              <w:t xml:space="preserve"> </w:t>
                            </w:r>
                            <w:r w:rsidRPr="0096642C">
                              <w:rPr>
                                <w:rFonts w:eastAsia="宋体" w:hint="eastAsia"/>
                                <w:sz w:val="16"/>
                              </w:rPr>
                              <w:t>if requested by higher layers,</w:t>
                            </w:r>
                            <w:r w:rsidRPr="0096642C">
                              <w:rPr>
                                <w:rFonts w:eastAsia="MS Mincho" w:hint="eastAsia"/>
                                <w:sz w:val="16"/>
                              </w:rPr>
                              <w:t xml:space="preserve"> </w:t>
                            </w:r>
                            <w:r w:rsidRPr="0096642C">
                              <w:rPr>
                                <w:rFonts w:eastAsia="宋体" w:hint="eastAsia"/>
                                <w:sz w:val="16"/>
                              </w:rPr>
                              <w:t>transmit</w:t>
                            </w:r>
                            <w:r w:rsidRPr="0096642C">
                              <w:rPr>
                                <w:rFonts w:eastAsia="宋体"/>
                                <w:sz w:val="16"/>
                              </w:rPr>
                              <w:t>s</w:t>
                            </w:r>
                            <w:r w:rsidRPr="0096642C">
                              <w:rPr>
                                <w:rFonts w:eastAsia="宋体" w:hint="eastAsia"/>
                                <w:sz w:val="16"/>
                              </w:rPr>
                              <w:t xml:space="preserve"> </w:t>
                            </w:r>
                            <w:r w:rsidRPr="0096642C">
                              <w:rPr>
                                <w:rFonts w:eastAsia="宋体"/>
                                <w:sz w:val="16"/>
                              </w:rP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宋体" w:hAnsi="Cambria Math"/>
                                      <w:i/>
                                      <w:sz w:val="16"/>
                                    </w:rPr>
                                  </m:ctrlPr>
                                </m:sSubPr>
                                <m:e>
                                  <m:r>
                                    <w:rPr>
                                      <w:rFonts w:ascii="Cambria Math" w:eastAsia="宋体" w:hAnsi="Cambria Math"/>
                                      <w:sz w:val="16"/>
                                    </w:rPr>
                                    <m:t>N</m:t>
                                  </m:r>
                                </m:e>
                                <m:sub>
                                  <m:r>
                                    <w:rPr>
                                      <w:rFonts w:ascii="Cambria Math" w:eastAsia="宋体" w:hAnsi="Cambria Math"/>
                                      <w:sz w:val="16"/>
                                    </w:rPr>
                                    <m:t>T,2</m:t>
                                  </m:r>
                                </m:sub>
                              </m:sSub>
                              <m:r>
                                <w:rPr>
                                  <w:rFonts w:ascii="Cambria Math" w:eastAsia="宋体" w:hAnsi="Cambria Math"/>
                                  <w:sz w:val="16"/>
                                </w:rPr>
                                <m:t xml:space="preserve">+ </m:t>
                              </m:r>
                              <m:sSub>
                                <m:sSubPr>
                                  <m:ctrlPr>
                                    <w:rPr>
                                      <w:rFonts w:ascii="Cambria Math" w:eastAsia="宋体" w:hAnsi="Cambria Math"/>
                                      <w:i/>
                                      <w:sz w:val="16"/>
                                    </w:rPr>
                                  </m:ctrlPr>
                                </m:sSubPr>
                                <m:e>
                                  <m:r>
                                    <w:rPr>
                                      <w:rFonts w:ascii="Cambria Math" w:eastAsia="宋体" w:hAnsi="Cambria Math"/>
                                      <w:sz w:val="16"/>
                                    </w:rPr>
                                    <m:t>∆</m:t>
                                  </m:r>
                                </m:e>
                                <m:sub>
                                  <m:r>
                                    <m:rPr>
                                      <m:sty m:val="p"/>
                                    </m:rPr>
                                    <w:rPr>
                                      <w:rFonts w:ascii="Cambria Math" w:eastAsia="宋体" w:hAnsi="Cambria Math"/>
                                      <w:sz w:val="16"/>
                                    </w:rPr>
                                    <m:t>BWPSwitching</m:t>
                                  </m:r>
                                </m:sub>
                              </m:sSub>
                              <m:r>
                                <w:rPr>
                                  <w:rFonts w:ascii="Cambria Math" w:eastAsia="宋体" w:hAnsi="Cambria Math"/>
                                  <w:sz w:val="16"/>
                                </w:rPr>
                                <m:t>+</m:t>
                              </m:r>
                              <m:sSub>
                                <m:sSubPr>
                                  <m:ctrlPr>
                                    <w:rPr>
                                      <w:rFonts w:ascii="Cambria Math" w:eastAsia="宋体" w:hAnsi="Cambria Math"/>
                                      <w:i/>
                                      <w:sz w:val="16"/>
                                    </w:rPr>
                                  </m:ctrlPr>
                                </m:sSubPr>
                                <m:e>
                                  <m:r>
                                    <w:rPr>
                                      <w:rFonts w:ascii="Cambria Math" w:eastAsia="宋体" w:hAnsi="Cambria Math"/>
                                      <w:sz w:val="16"/>
                                    </w:rPr>
                                    <m:t>∆</m:t>
                                  </m:r>
                                </m:e>
                                <m:sub>
                                  <m:r>
                                    <m:rPr>
                                      <m:sty m:val="p"/>
                                    </m:rPr>
                                    <w:rPr>
                                      <w:rFonts w:ascii="Cambria Math" w:eastAsia="宋体" w:hAnsi="Cambria Math"/>
                                      <w:sz w:val="16"/>
                                    </w:rPr>
                                    <m:t>Delay</m:t>
                                  </m:r>
                                </m:sub>
                              </m:sSub>
                              <m:r>
                                <w:rPr>
                                  <w:rFonts w:ascii="Cambria Math" w:eastAsia="宋体" w:hAnsi="Cambria Math"/>
                                  <w:sz w:val="16"/>
                                </w:rPr>
                                <m:t>+</m:t>
                              </m:r>
                              <m:sSub>
                                <m:sSubPr>
                                  <m:ctrlPr>
                                    <w:rPr>
                                      <w:rFonts w:ascii="Cambria Math" w:eastAsia="宋体" w:hAnsi="Cambria Math"/>
                                      <w:i/>
                                      <w:sz w:val="16"/>
                                    </w:rPr>
                                  </m:ctrlPr>
                                </m:sSubPr>
                                <m:e>
                                  <m:r>
                                    <w:rPr>
                                      <w:rFonts w:ascii="Cambria Math" w:eastAsia="宋体" w:hAnsi="Cambria Math"/>
                                      <w:sz w:val="16"/>
                                    </w:rPr>
                                    <m:t>T</m:t>
                                  </m:r>
                                </m:e>
                                <m:sub>
                                  <m:r>
                                    <m:rPr>
                                      <m:sty m:val="p"/>
                                    </m:rPr>
                                    <w:rPr>
                                      <w:rFonts w:ascii="Cambria Math" w:eastAsia="宋体" w:hAnsi="Cambria Math"/>
                                      <w:sz w:val="16"/>
                                    </w:rPr>
                                    <m:t>switch</m:t>
                                  </m:r>
                                </m:sub>
                              </m:sSub>
                            </m:oMath>
                            <w:r w:rsidRPr="0096642C">
                              <w:rPr>
                                <w:rFonts w:eastAsia="宋体"/>
                                <w:sz w:val="16"/>
                              </w:rPr>
                              <w:t xml:space="preserve"> </w:t>
                            </w:r>
                            <w:proofErr w:type="spellStart"/>
                            <w:r w:rsidRPr="0096642C">
                              <w:rPr>
                                <w:rFonts w:eastAsia="宋体"/>
                                <w:sz w:val="16"/>
                                <w:lang w:val="en-US"/>
                              </w:rPr>
                              <w:t>msec</w:t>
                            </w:r>
                            <w:proofErr w:type="spellEnd"/>
                            <w:r w:rsidRPr="0096642C">
                              <w:rPr>
                                <w:rFonts w:eastAsia="宋体"/>
                                <w:sz w:val="16"/>
                                <w:lang w:val="en-US"/>
                              </w:rPr>
                              <w:t xml:space="preserve">, where </w:t>
                            </w:r>
                          </w:p>
                          <w:p w14:paraId="693F4AC0" w14:textId="77777777" w:rsidR="00B67C14" w:rsidRPr="0096642C" w:rsidRDefault="00B67C14" w:rsidP="0096642C">
                            <w:pPr>
                              <w:overflowPunct/>
                              <w:autoSpaceDE/>
                              <w:autoSpaceDN/>
                              <w:adjustRightInd/>
                              <w:ind w:left="568" w:hanging="284"/>
                              <w:textAlignment w:val="auto"/>
                              <w:rPr>
                                <w:rFonts w:eastAsia="宋体"/>
                                <w:sz w:val="16"/>
                                <w:lang w:val="en-US"/>
                              </w:rPr>
                            </w:pPr>
                            <w:r w:rsidRPr="0096642C">
                              <w:rPr>
                                <w:rFonts w:eastAsia="宋体"/>
                                <w:sz w:val="16"/>
                                <w:lang w:val="x-none"/>
                              </w:rPr>
                              <w:t>-</w:t>
                            </w:r>
                            <w:r w:rsidRPr="0096642C">
                              <w:rPr>
                                <w:rFonts w:eastAsia="宋体"/>
                                <w:sz w:val="16"/>
                                <w:lang w:val="x-none"/>
                              </w:rPr>
                              <w:tab/>
                            </w:r>
                            <m:oMath>
                              <m:sSub>
                                <m:sSubPr>
                                  <m:ctrlPr>
                                    <w:rPr>
                                      <w:rFonts w:ascii="Cambria Math" w:eastAsia="宋体" w:hAnsi="Cambria Math"/>
                                      <w:i/>
                                      <w:sz w:val="16"/>
                                      <w:lang w:val="x-none"/>
                                    </w:rPr>
                                  </m:ctrlPr>
                                </m:sSubPr>
                                <m:e>
                                  <m:r>
                                    <w:rPr>
                                      <w:rFonts w:ascii="Cambria Math" w:eastAsia="宋体" w:hAnsi="Cambria Math"/>
                                      <w:sz w:val="16"/>
                                      <w:lang w:val="x-none"/>
                                    </w:rPr>
                                    <m:t>N</m:t>
                                  </m:r>
                                </m:e>
                                <m:sub>
                                  <m:r>
                                    <w:rPr>
                                      <w:rFonts w:ascii="Cambria Math" w:eastAsia="宋体" w:hAnsi="Cambria Math"/>
                                      <w:sz w:val="16"/>
                                      <w:lang w:val="x-none"/>
                                    </w:rPr>
                                    <m:t>T,2</m:t>
                                  </m:r>
                                </m:sub>
                              </m:sSub>
                            </m:oMath>
                            <w:r w:rsidRPr="0096642C">
                              <w:rPr>
                                <w:rFonts w:eastAsia="宋体"/>
                                <w:sz w:val="16"/>
                                <w:lang w:val="x-none"/>
                              </w:rPr>
                              <w:t xml:space="preserve"> is a time duration of </w:t>
                            </w:r>
                            <m:oMath>
                              <m:sSub>
                                <m:sSubPr>
                                  <m:ctrlPr>
                                    <w:rPr>
                                      <w:rFonts w:ascii="Cambria Math" w:eastAsia="宋体" w:hAnsi="Cambria Math"/>
                                      <w:i/>
                                      <w:sz w:val="16"/>
                                      <w:lang w:val="x-none"/>
                                    </w:rPr>
                                  </m:ctrlPr>
                                </m:sSubPr>
                                <m:e>
                                  <m:r>
                                    <w:rPr>
                                      <w:rFonts w:ascii="Cambria Math" w:eastAsia="宋体" w:hAnsi="Cambria Math"/>
                                      <w:sz w:val="16"/>
                                      <w:lang w:val="x-none"/>
                                    </w:rPr>
                                    <m:t>N</m:t>
                                  </m:r>
                                </m:e>
                                <m:sub>
                                  <m:r>
                                    <w:rPr>
                                      <w:rFonts w:ascii="Cambria Math" w:eastAsia="宋体" w:hAnsi="Cambria Math"/>
                                      <w:sz w:val="16"/>
                                      <w:lang w:val="x-none"/>
                                    </w:rPr>
                                    <m:t>2</m:t>
                                  </m:r>
                                </m:sub>
                              </m:sSub>
                            </m:oMath>
                            <w:r w:rsidRPr="0096642C">
                              <w:rPr>
                                <w:rFonts w:eastAsia="宋体"/>
                                <w:sz w:val="16"/>
                                <w:lang w:val="x-none"/>
                              </w:rPr>
                              <w:t xml:space="preserve"> symbols corresponding to a PUSCH preparation time for UE processing capability 1 [6, TS 38.214]</w:t>
                            </w:r>
                            <w:r w:rsidRPr="0096642C">
                              <w:rPr>
                                <w:rFonts w:eastAsia="宋体" w:hint="eastAsia"/>
                                <w:sz w:val="16"/>
                                <w:lang w:val="x-none" w:eastAsia="zh-CN"/>
                              </w:rPr>
                              <w:t xml:space="preserve"> assuming </w:t>
                            </w:r>
                            <m:oMath>
                              <m:r>
                                <w:rPr>
                                  <w:rFonts w:ascii="Cambria Math" w:eastAsia="宋体" w:hAnsi="Cambria Math"/>
                                  <w:sz w:val="16"/>
                                  <w:lang w:val="x-none"/>
                                </w:rPr>
                                <m:t>μ</m:t>
                              </m:r>
                            </m:oMath>
                            <w:r w:rsidRPr="0096642C">
                              <w:rPr>
                                <w:rFonts w:eastAsia="等线" w:hint="eastAsia"/>
                                <w:sz w:val="16"/>
                                <w:lang w:val="x-none" w:eastAsia="zh-CN"/>
                              </w:rPr>
                              <w:t xml:space="preserve"> corresponds to the </w:t>
                            </w:r>
                            <w:r w:rsidRPr="0096642C">
                              <w:rPr>
                                <w:rFonts w:eastAsia="等线"/>
                                <w:sz w:val="16"/>
                                <w:lang w:val="x-none" w:eastAsia="zh-CN"/>
                              </w:rPr>
                              <w:t xml:space="preserve">smallest </w:t>
                            </w:r>
                            <w:r w:rsidRPr="0096642C">
                              <w:rPr>
                                <w:rFonts w:eastAsia="等线" w:hint="eastAsia"/>
                                <w:sz w:val="16"/>
                                <w:lang w:val="x-none" w:eastAsia="zh-CN"/>
                              </w:rPr>
                              <w:t xml:space="preserve">SCS configuration </w:t>
                            </w:r>
                            <w:r w:rsidRPr="0096642C">
                              <w:rPr>
                                <w:rFonts w:eastAsia="等线"/>
                                <w:sz w:val="16"/>
                                <w:lang w:val="x-none" w:eastAsia="zh-CN"/>
                              </w:rPr>
                              <w:t xml:space="preserve">between the SCS configuration of the PDCCH order and the SCS configuration of the corresponding </w:t>
                            </w:r>
                            <w:r w:rsidRPr="0096642C">
                              <w:rPr>
                                <w:rFonts w:eastAsia="等线" w:hint="eastAsia"/>
                                <w:sz w:val="16"/>
                                <w:lang w:val="x-none" w:eastAsia="zh-CN"/>
                              </w:rPr>
                              <w:t>PRACH transmission</w:t>
                            </w:r>
                            <w:r w:rsidRPr="0096642C">
                              <w:rPr>
                                <w:rFonts w:eastAsia="宋体"/>
                                <w:sz w:val="16"/>
                                <w:lang w:val="en-US"/>
                              </w:rPr>
                              <w:t xml:space="preserve"> </w:t>
                            </w:r>
                          </w:p>
                          <w:p w14:paraId="3C239CDD" w14:textId="77777777" w:rsidR="00B67C14" w:rsidRPr="0096642C" w:rsidRDefault="00B67C14" w:rsidP="0096642C">
                            <w:pPr>
                              <w:overflowPunct/>
                              <w:autoSpaceDE/>
                              <w:autoSpaceDN/>
                              <w:adjustRightInd/>
                              <w:ind w:left="568" w:hanging="284"/>
                              <w:textAlignment w:val="auto"/>
                              <w:rPr>
                                <w:rFonts w:eastAsia="宋体"/>
                                <w:sz w:val="16"/>
                                <w:lang w:val="x-none"/>
                              </w:rPr>
                            </w:pPr>
                            <w:r w:rsidRPr="0096642C">
                              <w:rPr>
                                <w:rFonts w:eastAsia="宋体"/>
                                <w:sz w:val="16"/>
                                <w:lang w:val="x-none"/>
                              </w:rPr>
                              <w:t>-</w:t>
                            </w:r>
                            <w:r w:rsidRPr="0096642C">
                              <w:rPr>
                                <w:rFonts w:eastAsia="宋体"/>
                                <w:sz w:val="16"/>
                                <w:lang w:val="x-none"/>
                              </w:rPr>
                              <w:tab/>
                            </w:r>
                            <m:oMath>
                              <m:sSub>
                                <m:sSubPr>
                                  <m:ctrlPr>
                                    <w:rPr>
                                      <w:rFonts w:ascii="Cambria Math" w:eastAsia="宋体" w:hAnsi="Cambria Math"/>
                                      <w:i/>
                                      <w:sz w:val="16"/>
                                      <w:lang w:val="x-none"/>
                                    </w:rPr>
                                  </m:ctrlPr>
                                </m:sSubPr>
                                <m:e>
                                  <m:r>
                                    <w:rPr>
                                      <w:rFonts w:ascii="Cambria Math" w:eastAsia="宋体" w:hAnsi="Cambria Math"/>
                                      <w:sz w:val="16"/>
                                      <w:lang w:val="x-none"/>
                                    </w:rPr>
                                    <m:t>∆</m:t>
                                  </m:r>
                                </m:e>
                                <m:sub>
                                  <m:r>
                                    <m:rPr>
                                      <m:sty m:val="p"/>
                                    </m:rPr>
                                    <w:rPr>
                                      <w:rFonts w:ascii="Cambria Math" w:eastAsia="宋体" w:hAnsi="Cambria Math"/>
                                      <w:sz w:val="16"/>
                                      <w:lang w:val="x-none"/>
                                    </w:rPr>
                                    <m:t>BWPSwitching</m:t>
                                  </m:r>
                                </m:sub>
                              </m:sSub>
                              <m:r>
                                <w:rPr>
                                  <w:rFonts w:ascii="Cambria Math" w:eastAsia="宋体" w:hAnsi="Cambria Math"/>
                                  <w:sz w:val="16"/>
                                  <w:lang w:val="x-none"/>
                                </w:rPr>
                                <m:t>=0</m:t>
                              </m:r>
                            </m:oMath>
                            <w:r w:rsidRPr="0096642C">
                              <w:rPr>
                                <w:rFonts w:eastAsia="宋体"/>
                                <w:sz w:val="16"/>
                                <w:lang w:val="x-none"/>
                              </w:rPr>
                              <w:t xml:space="preserve"> if the active UL BWP does not change and </w:t>
                            </w:r>
                            <m:oMath>
                              <m:sSub>
                                <m:sSubPr>
                                  <m:ctrlPr>
                                    <w:rPr>
                                      <w:rFonts w:ascii="Cambria Math" w:eastAsia="宋体" w:hAnsi="Cambria Math"/>
                                      <w:i/>
                                      <w:sz w:val="16"/>
                                      <w:lang w:val="x-none"/>
                                    </w:rPr>
                                  </m:ctrlPr>
                                </m:sSubPr>
                                <m:e>
                                  <m:r>
                                    <w:rPr>
                                      <w:rFonts w:ascii="Cambria Math" w:eastAsia="宋体" w:hAnsi="Cambria Math"/>
                                      <w:sz w:val="16"/>
                                      <w:lang w:val="x-none"/>
                                    </w:rPr>
                                    <m:t>∆</m:t>
                                  </m:r>
                                </m:e>
                                <m:sub>
                                  <m:r>
                                    <m:rPr>
                                      <m:sty m:val="p"/>
                                    </m:rPr>
                                    <w:rPr>
                                      <w:rFonts w:ascii="Cambria Math" w:eastAsia="宋体" w:hAnsi="Cambria Math"/>
                                      <w:sz w:val="16"/>
                                      <w:lang w:val="x-none"/>
                                    </w:rPr>
                                    <m:t>BWPSwitching</m:t>
                                  </m:r>
                                </m:sub>
                              </m:sSub>
                            </m:oMath>
                            <w:r w:rsidRPr="0096642C">
                              <w:rPr>
                                <w:rFonts w:eastAsia="宋体"/>
                                <w:sz w:val="16"/>
                                <w:lang w:val="x-none"/>
                              </w:rPr>
                              <w:t xml:space="preserve"> is defined in [10, TS 38.133] otherwise </w:t>
                            </w:r>
                          </w:p>
                          <w:p w14:paraId="3D45A074" w14:textId="77777777" w:rsidR="00B67C14" w:rsidRPr="0096642C" w:rsidRDefault="00B67C14" w:rsidP="0096642C">
                            <w:pPr>
                              <w:overflowPunct/>
                              <w:autoSpaceDE/>
                              <w:autoSpaceDN/>
                              <w:adjustRightInd/>
                              <w:ind w:left="568" w:hanging="284"/>
                              <w:textAlignment w:val="auto"/>
                              <w:rPr>
                                <w:rFonts w:eastAsia="宋体"/>
                                <w:sz w:val="16"/>
                                <w:lang w:val="en-US"/>
                              </w:rPr>
                            </w:pPr>
                            <w:r w:rsidRPr="0096642C">
                              <w:rPr>
                                <w:rFonts w:eastAsia="宋体"/>
                                <w:sz w:val="16"/>
                                <w:lang w:val="x-none"/>
                              </w:rPr>
                              <w:t>-</w:t>
                            </w:r>
                            <w:r w:rsidRPr="0096642C">
                              <w:rPr>
                                <w:rFonts w:eastAsia="宋体"/>
                                <w:sz w:val="16"/>
                                <w:lang w:val="x-none"/>
                              </w:rPr>
                              <w:tab/>
                            </w:r>
                            <m:oMath>
                              <m:sSub>
                                <m:sSubPr>
                                  <m:ctrlPr>
                                    <w:rPr>
                                      <w:rFonts w:ascii="Cambria Math" w:eastAsia="宋体" w:hAnsi="Cambria Math"/>
                                      <w:i/>
                                      <w:sz w:val="16"/>
                                      <w:lang w:val="x-none"/>
                                    </w:rPr>
                                  </m:ctrlPr>
                                </m:sSubPr>
                                <m:e>
                                  <m:r>
                                    <w:rPr>
                                      <w:rFonts w:ascii="Cambria Math" w:eastAsia="宋体" w:hAnsi="Cambria Math"/>
                                      <w:sz w:val="16"/>
                                      <w:lang w:val="x-none"/>
                                    </w:rPr>
                                    <m:t>∆</m:t>
                                  </m:r>
                                </m:e>
                                <m:sub>
                                  <m:r>
                                    <m:rPr>
                                      <m:sty m:val="p"/>
                                    </m:rPr>
                                    <w:rPr>
                                      <w:rFonts w:ascii="Cambria Math" w:eastAsia="宋体" w:hAnsi="Cambria Math"/>
                                      <w:sz w:val="16"/>
                                      <w:lang w:val="x-none"/>
                                    </w:rPr>
                                    <m:t>Delay</m:t>
                                  </m:r>
                                </m:sub>
                              </m:sSub>
                              <m:r>
                                <w:rPr>
                                  <w:rFonts w:ascii="Cambria Math" w:eastAsia="宋体" w:hAnsi="Cambria Math"/>
                                  <w:sz w:val="16"/>
                                  <w:lang w:val="x-none"/>
                                </w:rPr>
                                <m:t>=0.5</m:t>
                              </m:r>
                            </m:oMath>
                            <w:r w:rsidRPr="0096642C">
                              <w:rPr>
                                <w:rFonts w:eastAsia="宋体"/>
                                <w:sz w:val="16"/>
                                <w:lang w:val="x-none"/>
                              </w:rPr>
                              <w:t xml:space="preserve"> msec for FR1 and </w:t>
                            </w:r>
                            <m:oMath>
                              <m:sSub>
                                <m:sSubPr>
                                  <m:ctrlPr>
                                    <w:rPr>
                                      <w:rFonts w:ascii="Cambria Math" w:eastAsia="宋体" w:hAnsi="Cambria Math"/>
                                      <w:i/>
                                      <w:sz w:val="16"/>
                                      <w:lang w:val="x-none"/>
                                    </w:rPr>
                                  </m:ctrlPr>
                                </m:sSubPr>
                                <m:e>
                                  <m:r>
                                    <w:rPr>
                                      <w:rFonts w:ascii="Cambria Math" w:eastAsia="宋体" w:hAnsi="Cambria Math"/>
                                      <w:sz w:val="16"/>
                                      <w:lang w:val="x-none"/>
                                    </w:rPr>
                                    <m:t>∆</m:t>
                                  </m:r>
                                </m:e>
                                <m:sub>
                                  <m:r>
                                    <m:rPr>
                                      <m:sty m:val="p"/>
                                    </m:rPr>
                                    <w:rPr>
                                      <w:rFonts w:ascii="Cambria Math" w:eastAsia="宋体" w:hAnsi="Cambria Math"/>
                                      <w:sz w:val="16"/>
                                      <w:lang w:val="x-none"/>
                                    </w:rPr>
                                    <m:t>Delay</m:t>
                                  </m:r>
                                </m:sub>
                              </m:sSub>
                              <m:r>
                                <w:rPr>
                                  <w:rFonts w:ascii="Cambria Math" w:eastAsia="宋体" w:hAnsi="Cambria Math"/>
                                  <w:sz w:val="16"/>
                                  <w:lang w:val="x-none"/>
                                </w:rPr>
                                <m:t>=0.25</m:t>
                              </m:r>
                            </m:oMath>
                            <w:r w:rsidRPr="0096642C">
                              <w:rPr>
                                <w:rFonts w:eastAsia="宋体"/>
                                <w:sz w:val="16"/>
                                <w:lang w:val="x-none"/>
                              </w:rPr>
                              <w:t xml:space="preserve"> msec for FR2</w:t>
                            </w:r>
                          </w:p>
                          <w:p w14:paraId="332957A3" w14:textId="77777777" w:rsidR="00B67C14" w:rsidRPr="0096642C" w:rsidRDefault="00B67C14" w:rsidP="0096642C">
                            <w:pPr>
                              <w:overflowPunct/>
                              <w:autoSpaceDE/>
                              <w:autoSpaceDN/>
                              <w:adjustRightInd/>
                              <w:ind w:left="568" w:hanging="284"/>
                              <w:textAlignment w:val="auto"/>
                              <w:rPr>
                                <w:rFonts w:eastAsia="宋体"/>
                                <w:sz w:val="16"/>
                                <w:lang w:val="en-US"/>
                              </w:rPr>
                            </w:pPr>
                            <w:r w:rsidRPr="0096642C">
                              <w:rPr>
                                <w:rFonts w:eastAsia="宋体"/>
                                <w:sz w:val="16"/>
                                <w:lang w:val="x-none"/>
                              </w:rPr>
                              <w:t>-</w:t>
                            </w:r>
                            <w:r w:rsidRPr="0096642C">
                              <w:rPr>
                                <w:rFonts w:eastAsia="宋体"/>
                                <w:sz w:val="16"/>
                                <w:lang w:val="x-none"/>
                              </w:rPr>
                              <w:tab/>
                            </w:r>
                            <m:oMath>
                              <m:sSub>
                                <m:sSubPr>
                                  <m:ctrlPr>
                                    <w:rPr>
                                      <w:rFonts w:ascii="Cambria Math" w:eastAsia="宋体" w:hAnsi="Cambria Math"/>
                                      <w:i/>
                                      <w:sz w:val="16"/>
                                      <w:lang w:val="x-none"/>
                                    </w:rPr>
                                  </m:ctrlPr>
                                </m:sSubPr>
                                <m:e>
                                  <m:r>
                                    <w:rPr>
                                      <w:rFonts w:ascii="Cambria Math" w:eastAsia="宋体" w:hAnsi="Cambria Math"/>
                                      <w:sz w:val="16"/>
                                      <w:lang w:val="x-none"/>
                                    </w:rPr>
                                    <m:t>T</m:t>
                                  </m:r>
                                </m:e>
                                <m:sub>
                                  <m:r>
                                    <m:rPr>
                                      <m:sty m:val="p"/>
                                    </m:rPr>
                                    <w:rPr>
                                      <w:rFonts w:ascii="Cambria Math" w:eastAsia="宋体" w:hAnsi="Cambria Math"/>
                                      <w:sz w:val="16"/>
                                      <w:lang w:val="x-none"/>
                                    </w:rPr>
                                    <m:t>switch</m:t>
                                  </m:r>
                                </m:sub>
                              </m:sSub>
                            </m:oMath>
                            <w:r w:rsidRPr="0096642C">
                              <w:rPr>
                                <w:rFonts w:eastAsia="宋体"/>
                                <w:sz w:val="16"/>
                                <w:lang w:val="x-none"/>
                              </w:rPr>
                              <w:t xml:space="preserve"> is </w:t>
                            </w:r>
                            <w:r w:rsidRPr="0096642C">
                              <w:rPr>
                                <w:rFonts w:eastAsia="宋体"/>
                                <w:sz w:val="16"/>
                                <w:lang w:val="en-US"/>
                              </w:rPr>
                              <w:t xml:space="preserve">a switching gap duration as </w:t>
                            </w:r>
                            <w:r w:rsidRPr="0096642C">
                              <w:rPr>
                                <w:rFonts w:eastAsia="宋体"/>
                                <w:sz w:val="16"/>
                                <w:lang w:val="x-none"/>
                              </w:rPr>
                              <w:t>defined i</w:t>
                            </w:r>
                            <w:r w:rsidRPr="0096642C">
                              <w:rPr>
                                <w:rFonts w:eastAsia="宋体"/>
                                <w:sz w:val="16"/>
                                <w:lang w:val="en-US"/>
                              </w:rPr>
                              <w:t>n</w:t>
                            </w:r>
                            <w:r w:rsidRPr="0096642C">
                              <w:rPr>
                                <w:rFonts w:eastAsia="宋体"/>
                                <w:sz w:val="16"/>
                                <w:lang w:val="x-none"/>
                              </w:rPr>
                              <w:t xml:space="preserve"> [6, TS 38.214]</w:t>
                            </w:r>
                            <w:r w:rsidRPr="0096642C">
                              <w:rPr>
                                <w:rFonts w:eastAsia="宋体"/>
                                <w:sz w:val="16"/>
                                <w:lang w:val="en-US"/>
                              </w:rPr>
                              <w:t xml:space="preserve"> </w:t>
                            </w:r>
                          </w:p>
                          <w:p w14:paraId="21DBF795" w14:textId="77777777" w:rsidR="00B67C14" w:rsidRPr="0096642C" w:rsidRDefault="00B67C14" w:rsidP="00D4151D">
                            <w:pPr>
                              <w:pStyle w:val="Doc-text2"/>
                              <w:ind w:left="0" w:firstLine="0"/>
                              <w:rPr>
                                <w:sz w:val="10"/>
                                <w:lang w:val="en-US" w:eastAsia="en-GB"/>
                              </w:rPr>
                            </w:pPr>
                          </w:p>
                        </w:txbxContent>
                      </wps:txbx>
                      <wps:bodyPr rot="0" vert="horz" wrap="square" lIns="91440" tIns="45720" rIns="91440" bIns="45720" anchor="t" anchorCtr="0">
                        <a:noAutofit/>
                      </wps:bodyPr>
                    </wps:wsp>
                  </a:graphicData>
                </a:graphic>
              </wp:inline>
            </w:drawing>
          </mc:Choice>
          <mc:Fallback>
            <w:pict>
              <v:shape w14:anchorId="6CAD6116" id="文本框 6" o:spid="_x0000_s1030" type="#_x0000_t202" style="width:482.05pt;height:1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">
                <v:textbox>
                  <w:txbxContent>
                    <w:p w14:paraId="2BEA6F17" w14:textId="704544D7" w:rsidR="00B67C14" w:rsidRPr="00BF48B1" w:rsidRDefault="00B67C14" w:rsidP="00D4151D">
                      <w:pPr>
                        <w:rPr>
                          <w:b/>
                          <w:sz w:val="16"/>
                          <w:u w:val="single"/>
                          <w:lang w:eastAsia="ko-KR"/>
                        </w:rPr>
                      </w:pPr>
                      <w:r>
                        <w:rPr>
                          <w:b/>
                          <w:sz w:val="16"/>
                          <w:u w:val="single"/>
                          <w:lang w:eastAsia="ko-KR"/>
                        </w:rPr>
                        <w:t>TS 38.213 v17.5.0</w:t>
                      </w:r>
                    </w:p>
                    <w:p w14:paraId="7EDC6C9A" w14:textId="77777777" w:rsidR="00B67C14" w:rsidRPr="0096642C" w:rsidRDefault="00B67C14" w:rsidP="0096642C">
                      <w:pPr>
                        <w:overflowPunct/>
                        <w:autoSpaceDE/>
                        <w:autoSpaceDN/>
                        <w:adjustRightInd/>
                        <w:textAlignment w:val="auto"/>
                        <w:rPr>
                          <w:rFonts w:eastAsia="宋体"/>
                          <w:sz w:val="16"/>
                          <w:lang w:val="en-US"/>
                        </w:rPr>
                      </w:pPr>
                      <w:r w:rsidRPr="0096642C">
                        <w:rPr>
                          <w:rFonts w:eastAsia="宋体" w:hint="eastAsia"/>
                          <w:sz w:val="16"/>
                        </w:rPr>
                        <w:t>I</w:t>
                      </w:r>
                      <w:r w:rsidRPr="0096642C">
                        <w:rPr>
                          <w:rFonts w:eastAsia="MS Mincho" w:hint="eastAsia"/>
                          <w:sz w:val="16"/>
                        </w:rPr>
                        <w:t>f</w:t>
                      </w:r>
                      <w:r w:rsidRPr="0096642C">
                        <w:rPr>
                          <w:rFonts w:eastAsia="MS Mincho"/>
                          <w:sz w:val="16"/>
                        </w:rPr>
                        <w:t xml:space="preserve"> a</w:t>
                      </w:r>
                      <w:r w:rsidRPr="0096642C">
                        <w:rPr>
                          <w:rFonts w:eastAsia="MS Mincho" w:hint="eastAsia"/>
                          <w:sz w:val="16"/>
                        </w:rPr>
                        <w:t xml:space="preserve"> </w:t>
                      </w:r>
                      <w:r w:rsidRPr="0096642C">
                        <w:rPr>
                          <w:rFonts w:eastAsia="宋体"/>
                          <w:sz w:val="16"/>
                        </w:rPr>
                        <w:t>random access procedure</w:t>
                      </w:r>
                      <w:r w:rsidRPr="0096642C">
                        <w:rPr>
                          <w:rFonts w:eastAsia="MS Mincho" w:hint="eastAsia"/>
                          <w:sz w:val="16"/>
                        </w:rPr>
                        <w:t xml:space="preserve"> is </w:t>
                      </w:r>
                      <w:r w:rsidRPr="0096642C">
                        <w:rPr>
                          <w:rFonts w:eastAsia="MS Mincho"/>
                          <w:sz w:val="16"/>
                        </w:rPr>
                        <w:t>initiated by a</w:t>
                      </w:r>
                      <w:r w:rsidRPr="0096642C">
                        <w:rPr>
                          <w:rFonts w:eastAsia="MS Mincho" w:hint="eastAsia"/>
                          <w:sz w:val="16"/>
                        </w:rPr>
                        <w:t xml:space="preserve"> </w:t>
                      </w:r>
                      <w:r w:rsidRPr="0096642C">
                        <w:rPr>
                          <w:rFonts w:eastAsia="宋体" w:hint="eastAsia"/>
                          <w:sz w:val="16"/>
                        </w:rPr>
                        <w:t xml:space="preserve">PDCCH </w:t>
                      </w:r>
                      <w:r w:rsidRPr="0096642C">
                        <w:rPr>
                          <w:rFonts w:eastAsia="宋体"/>
                          <w:sz w:val="16"/>
                        </w:rPr>
                        <w:t>order</w:t>
                      </w:r>
                      <w:r w:rsidRPr="0096642C">
                        <w:rPr>
                          <w:rFonts w:eastAsia="宋体" w:hint="eastAsia"/>
                          <w:sz w:val="16"/>
                        </w:rPr>
                        <w:t xml:space="preserve">, </w:t>
                      </w:r>
                      <w:r w:rsidRPr="0096642C">
                        <w:rPr>
                          <w:rFonts w:eastAsia="宋体"/>
                          <w:sz w:val="16"/>
                        </w:rPr>
                        <w:t xml:space="preserve">the </w:t>
                      </w:r>
                      <w:r w:rsidRPr="0096642C">
                        <w:rPr>
                          <w:rFonts w:eastAsia="MS Mincho" w:hint="eastAsia"/>
                          <w:sz w:val="16"/>
                        </w:rPr>
                        <w:t>UE</w:t>
                      </w:r>
                      <w:r w:rsidRPr="0096642C">
                        <w:rPr>
                          <w:rFonts w:eastAsia="宋体" w:hint="eastAsia"/>
                          <w:sz w:val="16"/>
                        </w:rPr>
                        <w:t>,</w:t>
                      </w:r>
                      <w:r w:rsidRPr="0096642C">
                        <w:rPr>
                          <w:rFonts w:eastAsia="MS Mincho" w:hint="eastAsia"/>
                          <w:sz w:val="16"/>
                        </w:rPr>
                        <w:t xml:space="preserve"> </w:t>
                      </w:r>
                      <w:r w:rsidRPr="0096642C">
                        <w:rPr>
                          <w:rFonts w:eastAsia="宋体" w:hint="eastAsia"/>
                          <w:sz w:val="16"/>
                        </w:rPr>
                        <w:t>if requested by higher layers,</w:t>
                      </w:r>
                      <w:r w:rsidRPr="0096642C">
                        <w:rPr>
                          <w:rFonts w:eastAsia="MS Mincho" w:hint="eastAsia"/>
                          <w:sz w:val="16"/>
                        </w:rPr>
                        <w:t xml:space="preserve"> </w:t>
                      </w:r>
                      <w:r w:rsidRPr="0096642C">
                        <w:rPr>
                          <w:rFonts w:eastAsia="宋体" w:hint="eastAsia"/>
                          <w:sz w:val="16"/>
                        </w:rPr>
                        <w:t>transmit</w:t>
                      </w:r>
                      <w:r w:rsidRPr="0096642C">
                        <w:rPr>
                          <w:rFonts w:eastAsia="宋体"/>
                          <w:sz w:val="16"/>
                        </w:rPr>
                        <w:t>s</w:t>
                      </w:r>
                      <w:r w:rsidRPr="0096642C">
                        <w:rPr>
                          <w:rFonts w:eastAsia="宋体" w:hint="eastAsia"/>
                          <w:sz w:val="16"/>
                        </w:rPr>
                        <w:t xml:space="preserve"> </w:t>
                      </w:r>
                      <w:r w:rsidRPr="0096642C">
                        <w:rPr>
                          <w:rFonts w:eastAsia="宋体"/>
                          <w:sz w:val="16"/>
                        </w:rP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宋体" w:hAnsi="Cambria Math"/>
                                <w:i/>
                                <w:sz w:val="16"/>
                              </w:rPr>
                            </m:ctrlPr>
                          </m:sSubPr>
                          <m:e>
                            <m:r>
                              <w:rPr>
                                <w:rFonts w:ascii="Cambria Math" w:eastAsia="宋体" w:hAnsi="Cambria Math"/>
                                <w:sz w:val="16"/>
                              </w:rPr>
                              <m:t>N</m:t>
                            </m:r>
                          </m:e>
                          <m:sub>
                            <m:r>
                              <w:rPr>
                                <w:rFonts w:ascii="Cambria Math" w:eastAsia="宋体" w:hAnsi="Cambria Math"/>
                                <w:sz w:val="16"/>
                              </w:rPr>
                              <m:t>T,2</m:t>
                            </m:r>
                          </m:sub>
                        </m:sSub>
                        <m:r>
                          <w:rPr>
                            <w:rFonts w:ascii="Cambria Math" w:eastAsia="宋体" w:hAnsi="Cambria Math"/>
                            <w:sz w:val="16"/>
                          </w:rPr>
                          <m:t xml:space="preserve">+ </m:t>
                        </m:r>
                        <m:sSub>
                          <m:sSubPr>
                            <m:ctrlPr>
                              <w:rPr>
                                <w:rFonts w:ascii="Cambria Math" w:eastAsia="宋体" w:hAnsi="Cambria Math"/>
                                <w:i/>
                                <w:sz w:val="16"/>
                              </w:rPr>
                            </m:ctrlPr>
                          </m:sSubPr>
                          <m:e>
                            <m:r>
                              <w:rPr>
                                <w:rFonts w:ascii="Cambria Math" w:eastAsia="宋体" w:hAnsi="Cambria Math"/>
                                <w:sz w:val="16"/>
                              </w:rPr>
                              <m:t>∆</m:t>
                            </m:r>
                          </m:e>
                          <m:sub>
                            <m:r>
                              <m:rPr>
                                <m:sty m:val="p"/>
                              </m:rPr>
                              <w:rPr>
                                <w:rFonts w:ascii="Cambria Math" w:eastAsia="宋体" w:hAnsi="Cambria Math"/>
                                <w:sz w:val="16"/>
                              </w:rPr>
                              <m:t>BWPSwitching</m:t>
                            </m:r>
                          </m:sub>
                        </m:sSub>
                        <m:r>
                          <w:rPr>
                            <w:rFonts w:ascii="Cambria Math" w:eastAsia="宋体" w:hAnsi="Cambria Math"/>
                            <w:sz w:val="16"/>
                          </w:rPr>
                          <m:t>+</m:t>
                        </m:r>
                        <m:sSub>
                          <m:sSubPr>
                            <m:ctrlPr>
                              <w:rPr>
                                <w:rFonts w:ascii="Cambria Math" w:eastAsia="宋体" w:hAnsi="Cambria Math"/>
                                <w:i/>
                                <w:sz w:val="16"/>
                              </w:rPr>
                            </m:ctrlPr>
                          </m:sSubPr>
                          <m:e>
                            <m:r>
                              <w:rPr>
                                <w:rFonts w:ascii="Cambria Math" w:eastAsia="宋体" w:hAnsi="Cambria Math"/>
                                <w:sz w:val="16"/>
                              </w:rPr>
                              <m:t>∆</m:t>
                            </m:r>
                          </m:e>
                          <m:sub>
                            <m:r>
                              <m:rPr>
                                <m:sty m:val="p"/>
                              </m:rPr>
                              <w:rPr>
                                <w:rFonts w:ascii="Cambria Math" w:eastAsia="宋体" w:hAnsi="Cambria Math"/>
                                <w:sz w:val="16"/>
                              </w:rPr>
                              <m:t>Delay</m:t>
                            </m:r>
                          </m:sub>
                        </m:sSub>
                        <m:r>
                          <w:rPr>
                            <w:rFonts w:ascii="Cambria Math" w:eastAsia="宋体" w:hAnsi="Cambria Math"/>
                            <w:sz w:val="16"/>
                          </w:rPr>
                          <m:t>+</m:t>
                        </m:r>
                        <m:sSub>
                          <m:sSubPr>
                            <m:ctrlPr>
                              <w:rPr>
                                <w:rFonts w:ascii="Cambria Math" w:eastAsia="宋体" w:hAnsi="Cambria Math"/>
                                <w:i/>
                                <w:sz w:val="16"/>
                              </w:rPr>
                            </m:ctrlPr>
                          </m:sSubPr>
                          <m:e>
                            <m:r>
                              <w:rPr>
                                <w:rFonts w:ascii="Cambria Math" w:eastAsia="宋体" w:hAnsi="Cambria Math"/>
                                <w:sz w:val="16"/>
                              </w:rPr>
                              <m:t>T</m:t>
                            </m:r>
                          </m:e>
                          <m:sub>
                            <m:r>
                              <m:rPr>
                                <m:sty m:val="p"/>
                              </m:rPr>
                              <w:rPr>
                                <w:rFonts w:ascii="Cambria Math" w:eastAsia="宋体" w:hAnsi="Cambria Math"/>
                                <w:sz w:val="16"/>
                              </w:rPr>
                              <m:t>switch</m:t>
                            </m:r>
                          </m:sub>
                        </m:sSub>
                      </m:oMath>
                      <w:r w:rsidRPr="0096642C">
                        <w:rPr>
                          <w:rFonts w:eastAsia="宋体"/>
                          <w:sz w:val="16"/>
                        </w:rPr>
                        <w:t xml:space="preserve"> </w:t>
                      </w:r>
                      <w:proofErr w:type="spellStart"/>
                      <w:r w:rsidRPr="0096642C">
                        <w:rPr>
                          <w:rFonts w:eastAsia="宋体"/>
                          <w:sz w:val="16"/>
                          <w:lang w:val="en-US"/>
                        </w:rPr>
                        <w:t>msec</w:t>
                      </w:r>
                      <w:proofErr w:type="spellEnd"/>
                      <w:r w:rsidRPr="0096642C">
                        <w:rPr>
                          <w:rFonts w:eastAsia="宋体"/>
                          <w:sz w:val="16"/>
                          <w:lang w:val="en-US"/>
                        </w:rPr>
                        <w:t xml:space="preserve">, where </w:t>
                      </w:r>
                    </w:p>
                    <w:p w14:paraId="693F4AC0" w14:textId="77777777" w:rsidR="00B67C14" w:rsidRPr="0096642C" w:rsidRDefault="00B67C14" w:rsidP="0096642C">
                      <w:pPr>
                        <w:overflowPunct/>
                        <w:autoSpaceDE/>
                        <w:autoSpaceDN/>
                        <w:adjustRightInd/>
                        <w:ind w:left="568" w:hanging="284"/>
                        <w:textAlignment w:val="auto"/>
                        <w:rPr>
                          <w:rFonts w:eastAsia="宋体"/>
                          <w:sz w:val="16"/>
                          <w:lang w:val="en-US"/>
                        </w:rPr>
                      </w:pPr>
                      <w:r w:rsidRPr="0096642C">
                        <w:rPr>
                          <w:rFonts w:eastAsia="宋体"/>
                          <w:sz w:val="16"/>
                          <w:lang w:val="x-none"/>
                        </w:rPr>
                        <w:t>-</w:t>
                      </w:r>
                      <w:r w:rsidRPr="0096642C">
                        <w:rPr>
                          <w:rFonts w:eastAsia="宋体"/>
                          <w:sz w:val="16"/>
                          <w:lang w:val="x-none"/>
                        </w:rPr>
                        <w:tab/>
                      </w:r>
                      <m:oMath>
                        <m:sSub>
                          <m:sSubPr>
                            <m:ctrlPr>
                              <w:rPr>
                                <w:rFonts w:ascii="Cambria Math" w:eastAsia="宋体" w:hAnsi="Cambria Math"/>
                                <w:i/>
                                <w:sz w:val="16"/>
                                <w:lang w:val="x-none"/>
                              </w:rPr>
                            </m:ctrlPr>
                          </m:sSubPr>
                          <m:e>
                            <m:r>
                              <w:rPr>
                                <w:rFonts w:ascii="Cambria Math" w:eastAsia="宋体" w:hAnsi="Cambria Math"/>
                                <w:sz w:val="16"/>
                                <w:lang w:val="x-none"/>
                              </w:rPr>
                              <m:t>N</m:t>
                            </m:r>
                          </m:e>
                          <m:sub>
                            <m:r>
                              <w:rPr>
                                <w:rFonts w:ascii="Cambria Math" w:eastAsia="宋体" w:hAnsi="Cambria Math"/>
                                <w:sz w:val="16"/>
                                <w:lang w:val="x-none"/>
                              </w:rPr>
                              <m:t>T,2</m:t>
                            </m:r>
                          </m:sub>
                        </m:sSub>
                      </m:oMath>
                      <w:r w:rsidRPr="0096642C">
                        <w:rPr>
                          <w:rFonts w:eastAsia="宋体"/>
                          <w:sz w:val="16"/>
                          <w:lang w:val="x-none"/>
                        </w:rPr>
                        <w:t xml:space="preserve"> is a time duration of </w:t>
                      </w:r>
                      <m:oMath>
                        <m:sSub>
                          <m:sSubPr>
                            <m:ctrlPr>
                              <w:rPr>
                                <w:rFonts w:ascii="Cambria Math" w:eastAsia="宋体" w:hAnsi="Cambria Math"/>
                                <w:i/>
                                <w:sz w:val="16"/>
                                <w:lang w:val="x-none"/>
                              </w:rPr>
                            </m:ctrlPr>
                          </m:sSubPr>
                          <m:e>
                            <m:r>
                              <w:rPr>
                                <w:rFonts w:ascii="Cambria Math" w:eastAsia="宋体" w:hAnsi="Cambria Math"/>
                                <w:sz w:val="16"/>
                                <w:lang w:val="x-none"/>
                              </w:rPr>
                              <m:t>N</m:t>
                            </m:r>
                          </m:e>
                          <m:sub>
                            <m:r>
                              <w:rPr>
                                <w:rFonts w:ascii="Cambria Math" w:eastAsia="宋体" w:hAnsi="Cambria Math"/>
                                <w:sz w:val="16"/>
                                <w:lang w:val="x-none"/>
                              </w:rPr>
                              <m:t>2</m:t>
                            </m:r>
                          </m:sub>
                        </m:sSub>
                      </m:oMath>
                      <w:r w:rsidRPr="0096642C">
                        <w:rPr>
                          <w:rFonts w:eastAsia="宋体"/>
                          <w:sz w:val="16"/>
                          <w:lang w:val="x-none"/>
                        </w:rPr>
                        <w:t xml:space="preserve"> symbols corresponding to a PUSCH preparation time for UE processing capability 1 [6, TS 38.214]</w:t>
                      </w:r>
                      <w:r w:rsidRPr="0096642C">
                        <w:rPr>
                          <w:rFonts w:eastAsia="宋体" w:hint="eastAsia"/>
                          <w:sz w:val="16"/>
                          <w:lang w:val="x-none" w:eastAsia="zh-CN"/>
                        </w:rPr>
                        <w:t xml:space="preserve"> assuming </w:t>
                      </w:r>
                      <m:oMath>
                        <m:r>
                          <w:rPr>
                            <w:rFonts w:ascii="Cambria Math" w:eastAsia="宋体" w:hAnsi="Cambria Math"/>
                            <w:sz w:val="16"/>
                            <w:lang w:val="x-none"/>
                          </w:rPr>
                          <m:t>μ</m:t>
                        </m:r>
                      </m:oMath>
                      <w:r w:rsidRPr="0096642C">
                        <w:rPr>
                          <w:rFonts w:eastAsia="等线" w:hint="eastAsia"/>
                          <w:sz w:val="16"/>
                          <w:lang w:val="x-none" w:eastAsia="zh-CN"/>
                        </w:rPr>
                        <w:t xml:space="preserve"> corresponds to the </w:t>
                      </w:r>
                      <w:r w:rsidRPr="0096642C">
                        <w:rPr>
                          <w:rFonts w:eastAsia="等线"/>
                          <w:sz w:val="16"/>
                          <w:lang w:val="x-none" w:eastAsia="zh-CN"/>
                        </w:rPr>
                        <w:t xml:space="preserve">smallest </w:t>
                      </w:r>
                      <w:r w:rsidRPr="0096642C">
                        <w:rPr>
                          <w:rFonts w:eastAsia="等线" w:hint="eastAsia"/>
                          <w:sz w:val="16"/>
                          <w:lang w:val="x-none" w:eastAsia="zh-CN"/>
                        </w:rPr>
                        <w:t xml:space="preserve">SCS configuration </w:t>
                      </w:r>
                      <w:r w:rsidRPr="0096642C">
                        <w:rPr>
                          <w:rFonts w:eastAsia="等线"/>
                          <w:sz w:val="16"/>
                          <w:lang w:val="x-none" w:eastAsia="zh-CN"/>
                        </w:rPr>
                        <w:t xml:space="preserve">between the SCS configuration of the PDCCH order and the SCS configuration of the corresponding </w:t>
                      </w:r>
                      <w:r w:rsidRPr="0096642C">
                        <w:rPr>
                          <w:rFonts w:eastAsia="等线" w:hint="eastAsia"/>
                          <w:sz w:val="16"/>
                          <w:lang w:val="x-none" w:eastAsia="zh-CN"/>
                        </w:rPr>
                        <w:t>PRACH transmission</w:t>
                      </w:r>
                      <w:r w:rsidRPr="0096642C">
                        <w:rPr>
                          <w:rFonts w:eastAsia="宋体"/>
                          <w:sz w:val="16"/>
                          <w:lang w:val="en-US"/>
                        </w:rPr>
                        <w:t xml:space="preserve"> </w:t>
                      </w:r>
                    </w:p>
                    <w:p w14:paraId="3C239CDD" w14:textId="77777777" w:rsidR="00B67C14" w:rsidRPr="0096642C" w:rsidRDefault="00B67C14" w:rsidP="0096642C">
                      <w:pPr>
                        <w:overflowPunct/>
                        <w:autoSpaceDE/>
                        <w:autoSpaceDN/>
                        <w:adjustRightInd/>
                        <w:ind w:left="568" w:hanging="284"/>
                        <w:textAlignment w:val="auto"/>
                        <w:rPr>
                          <w:rFonts w:eastAsia="宋体"/>
                          <w:sz w:val="16"/>
                          <w:lang w:val="x-none"/>
                        </w:rPr>
                      </w:pPr>
                      <w:r w:rsidRPr="0096642C">
                        <w:rPr>
                          <w:rFonts w:eastAsia="宋体"/>
                          <w:sz w:val="16"/>
                          <w:lang w:val="x-none"/>
                        </w:rPr>
                        <w:t>-</w:t>
                      </w:r>
                      <w:r w:rsidRPr="0096642C">
                        <w:rPr>
                          <w:rFonts w:eastAsia="宋体"/>
                          <w:sz w:val="16"/>
                          <w:lang w:val="x-none"/>
                        </w:rPr>
                        <w:tab/>
                      </w:r>
                      <m:oMath>
                        <m:sSub>
                          <m:sSubPr>
                            <m:ctrlPr>
                              <w:rPr>
                                <w:rFonts w:ascii="Cambria Math" w:eastAsia="宋体" w:hAnsi="Cambria Math"/>
                                <w:i/>
                                <w:sz w:val="16"/>
                                <w:lang w:val="x-none"/>
                              </w:rPr>
                            </m:ctrlPr>
                          </m:sSubPr>
                          <m:e>
                            <m:r>
                              <w:rPr>
                                <w:rFonts w:ascii="Cambria Math" w:eastAsia="宋体" w:hAnsi="Cambria Math"/>
                                <w:sz w:val="16"/>
                                <w:lang w:val="x-none"/>
                              </w:rPr>
                              <m:t>∆</m:t>
                            </m:r>
                          </m:e>
                          <m:sub>
                            <m:r>
                              <m:rPr>
                                <m:sty m:val="p"/>
                              </m:rPr>
                              <w:rPr>
                                <w:rFonts w:ascii="Cambria Math" w:eastAsia="宋体" w:hAnsi="Cambria Math"/>
                                <w:sz w:val="16"/>
                                <w:lang w:val="x-none"/>
                              </w:rPr>
                              <m:t>BWPSwitching</m:t>
                            </m:r>
                          </m:sub>
                        </m:sSub>
                        <m:r>
                          <w:rPr>
                            <w:rFonts w:ascii="Cambria Math" w:eastAsia="宋体" w:hAnsi="Cambria Math"/>
                            <w:sz w:val="16"/>
                            <w:lang w:val="x-none"/>
                          </w:rPr>
                          <m:t>=0</m:t>
                        </m:r>
                      </m:oMath>
                      <w:r w:rsidRPr="0096642C">
                        <w:rPr>
                          <w:rFonts w:eastAsia="宋体"/>
                          <w:sz w:val="16"/>
                          <w:lang w:val="x-none"/>
                        </w:rPr>
                        <w:t xml:space="preserve"> if the active UL BWP does not change and </w:t>
                      </w:r>
                      <m:oMath>
                        <m:sSub>
                          <m:sSubPr>
                            <m:ctrlPr>
                              <w:rPr>
                                <w:rFonts w:ascii="Cambria Math" w:eastAsia="宋体" w:hAnsi="Cambria Math"/>
                                <w:i/>
                                <w:sz w:val="16"/>
                                <w:lang w:val="x-none"/>
                              </w:rPr>
                            </m:ctrlPr>
                          </m:sSubPr>
                          <m:e>
                            <m:r>
                              <w:rPr>
                                <w:rFonts w:ascii="Cambria Math" w:eastAsia="宋体" w:hAnsi="Cambria Math"/>
                                <w:sz w:val="16"/>
                                <w:lang w:val="x-none"/>
                              </w:rPr>
                              <m:t>∆</m:t>
                            </m:r>
                          </m:e>
                          <m:sub>
                            <m:r>
                              <m:rPr>
                                <m:sty m:val="p"/>
                              </m:rPr>
                              <w:rPr>
                                <w:rFonts w:ascii="Cambria Math" w:eastAsia="宋体" w:hAnsi="Cambria Math"/>
                                <w:sz w:val="16"/>
                                <w:lang w:val="x-none"/>
                              </w:rPr>
                              <m:t>BWPSwitching</m:t>
                            </m:r>
                          </m:sub>
                        </m:sSub>
                      </m:oMath>
                      <w:r w:rsidRPr="0096642C">
                        <w:rPr>
                          <w:rFonts w:eastAsia="宋体"/>
                          <w:sz w:val="16"/>
                          <w:lang w:val="x-none"/>
                        </w:rPr>
                        <w:t xml:space="preserve"> is defined in [10, TS 38.133] otherwise </w:t>
                      </w:r>
                    </w:p>
                    <w:p w14:paraId="3D45A074" w14:textId="77777777" w:rsidR="00B67C14" w:rsidRPr="0096642C" w:rsidRDefault="00B67C14" w:rsidP="0096642C">
                      <w:pPr>
                        <w:overflowPunct/>
                        <w:autoSpaceDE/>
                        <w:autoSpaceDN/>
                        <w:adjustRightInd/>
                        <w:ind w:left="568" w:hanging="284"/>
                        <w:textAlignment w:val="auto"/>
                        <w:rPr>
                          <w:rFonts w:eastAsia="宋体"/>
                          <w:sz w:val="16"/>
                          <w:lang w:val="en-US"/>
                        </w:rPr>
                      </w:pPr>
                      <w:r w:rsidRPr="0096642C">
                        <w:rPr>
                          <w:rFonts w:eastAsia="宋体"/>
                          <w:sz w:val="16"/>
                          <w:lang w:val="x-none"/>
                        </w:rPr>
                        <w:t>-</w:t>
                      </w:r>
                      <w:r w:rsidRPr="0096642C">
                        <w:rPr>
                          <w:rFonts w:eastAsia="宋体"/>
                          <w:sz w:val="16"/>
                          <w:lang w:val="x-none"/>
                        </w:rPr>
                        <w:tab/>
                      </w:r>
                      <m:oMath>
                        <m:sSub>
                          <m:sSubPr>
                            <m:ctrlPr>
                              <w:rPr>
                                <w:rFonts w:ascii="Cambria Math" w:eastAsia="宋体" w:hAnsi="Cambria Math"/>
                                <w:i/>
                                <w:sz w:val="16"/>
                                <w:lang w:val="x-none"/>
                              </w:rPr>
                            </m:ctrlPr>
                          </m:sSubPr>
                          <m:e>
                            <m:r>
                              <w:rPr>
                                <w:rFonts w:ascii="Cambria Math" w:eastAsia="宋体" w:hAnsi="Cambria Math"/>
                                <w:sz w:val="16"/>
                                <w:lang w:val="x-none"/>
                              </w:rPr>
                              <m:t>∆</m:t>
                            </m:r>
                          </m:e>
                          <m:sub>
                            <m:r>
                              <m:rPr>
                                <m:sty m:val="p"/>
                              </m:rPr>
                              <w:rPr>
                                <w:rFonts w:ascii="Cambria Math" w:eastAsia="宋体" w:hAnsi="Cambria Math"/>
                                <w:sz w:val="16"/>
                                <w:lang w:val="x-none"/>
                              </w:rPr>
                              <m:t>Delay</m:t>
                            </m:r>
                          </m:sub>
                        </m:sSub>
                        <m:r>
                          <w:rPr>
                            <w:rFonts w:ascii="Cambria Math" w:eastAsia="宋体" w:hAnsi="Cambria Math"/>
                            <w:sz w:val="16"/>
                            <w:lang w:val="x-none"/>
                          </w:rPr>
                          <m:t>=0.5</m:t>
                        </m:r>
                      </m:oMath>
                      <w:r w:rsidRPr="0096642C">
                        <w:rPr>
                          <w:rFonts w:eastAsia="宋体"/>
                          <w:sz w:val="16"/>
                          <w:lang w:val="x-none"/>
                        </w:rPr>
                        <w:t xml:space="preserve"> msec for FR1 and </w:t>
                      </w:r>
                      <m:oMath>
                        <m:sSub>
                          <m:sSubPr>
                            <m:ctrlPr>
                              <w:rPr>
                                <w:rFonts w:ascii="Cambria Math" w:eastAsia="宋体" w:hAnsi="Cambria Math"/>
                                <w:i/>
                                <w:sz w:val="16"/>
                                <w:lang w:val="x-none"/>
                              </w:rPr>
                            </m:ctrlPr>
                          </m:sSubPr>
                          <m:e>
                            <m:r>
                              <w:rPr>
                                <w:rFonts w:ascii="Cambria Math" w:eastAsia="宋体" w:hAnsi="Cambria Math"/>
                                <w:sz w:val="16"/>
                                <w:lang w:val="x-none"/>
                              </w:rPr>
                              <m:t>∆</m:t>
                            </m:r>
                          </m:e>
                          <m:sub>
                            <m:r>
                              <m:rPr>
                                <m:sty m:val="p"/>
                              </m:rPr>
                              <w:rPr>
                                <w:rFonts w:ascii="Cambria Math" w:eastAsia="宋体" w:hAnsi="Cambria Math"/>
                                <w:sz w:val="16"/>
                                <w:lang w:val="x-none"/>
                              </w:rPr>
                              <m:t>Delay</m:t>
                            </m:r>
                          </m:sub>
                        </m:sSub>
                        <m:r>
                          <w:rPr>
                            <w:rFonts w:ascii="Cambria Math" w:eastAsia="宋体" w:hAnsi="Cambria Math"/>
                            <w:sz w:val="16"/>
                            <w:lang w:val="x-none"/>
                          </w:rPr>
                          <m:t>=0.25</m:t>
                        </m:r>
                      </m:oMath>
                      <w:r w:rsidRPr="0096642C">
                        <w:rPr>
                          <w:rFonts w:eastAsia="宋体"/>
                          <w:sz w:val="16"/>
                          <w:lang w:val="x-none"/>
                        </w:rPr>
                        <w:t xml:space="preserve"> msec for FR2</w:t>
                      </w:r>
                    </w:p>
                    <w:p w14:paraId="332957A3" w14:textId="77777777" w:rsidR="00B67C14" w:rsidRPr="0096642C" w:rsidRDefault="00B67C14" w:rsidP="0096642C">
                      <w:pPr>
                        <w:overflowPunct/>
                        <w:autoSpaceDE/>
                        <w:autoSpaceDN/>
                        <w:adjustRightInd/>
                        <w:ind w:left="568" w:hanging="284"/>
                        <w:textAlignment w:val="auto"/>
                        <w:rPr>
                          <w:rFonts w:eastAsia="宋体"/>
                          <w:sz w:val="16"/>
                          <w:lang w:val="en-US"/>
                        </w:rPr>
                      </w:pPr>
                      <w:r w:rsidRPr="0096642C">
                        <w:rPr>
                          <w:rFonts w:eastAsia="宋体"/>
                          <w:sz w:val="16"/>
                          <w:lang w:val="x-none"/>
                        </w:rPr>
                        <w:t>-</w:t>
                      </w:r>
                      <w:r w:rsidRPr="0096642C">
                        <w:rPr>
                          <w:rFonts w:eastAsia="宋体"/>
                          <w:sz w:val="16"/>
                          <w:lang w:val="x-none"/>
                        </w:rPr>
                        <w:tab/>
                      </w:r>
                      <m:oMath>
                        <m:sSub>
                          <m:sSubPr>
                            <m:ctrlPr>
                              <w:rPr>
                                <w:rFonts w:ascii="Cambria Math" w:eastAsia="宋体" w:hAnsi="Cambria Math"/>
                                <w:i/>
                                <w:sz w:val="16"/>
                                <w:lang w:val="x-none"/>
                              </w:rPr>
                            </m:ctrlPr>
                          </m:sSubPr>
                          <m:e>
                            <m:r>
                              <w:rPr>
                                <w:rFonts w:ascii="Cambria Math" w:eastAsia="宋体" w:hAnsi="Cambria Math"/>
                                <w:sz w:val="16"/>
                                <w:lang w:val="x-none"/>
                              </w:rPr>
                              <m:t>T</m:t>
                            </m:r>
                          </m:e>
                          <m:sub>
                            <m:r>
                              <m:rPr>
                                <m:sty m:val="p"/>
                              </m:rPr>
                              <w:rPr>
                                <w:rFonts w:ascii="Cambria Math" w:eastAsia="宋体" w:hAnsi="Cambria Math"/>
                                <w:sz w:val="16"/>
                                <w:lang w:val="x-none"/>
                              </w:rPr>
                              <m:t>switch</m:t>
                            </m:r>
                          </m:sub>
                        </m:sSub>
                      </m:oMath>
                      <w:r w:rsidRPr="0096642C">
                        <w:rPr>
                          <w:rFonts w:eastAsia="宋体"/>
                          <w:sz w:val="16"/>
                          <w:lang w:val="x-none"/>
                        </w:rPr>
                        <w:t xml:space="preserve"> is </w:t>
                      </w:r>
                      <w:r w:rsidRPr="0096642C">
                        <w:rPr>
                          <w:rFonts w:eastAsia="宋体"/>
                          <w:sz w:val="16"/>
                          <w:lang w:val="en-US"/>
                        </w:rPr>
                        <w:t xml:space="preserve">a switching gap duration as </w:t>
                      </w:r>
                      <w:r w:rsidRPr="0096642C">
                        <w:rPr>
                          <w:rFonts w:eastAsia="宋体"/>
                          <w:sz w:val="16"/>
                          <w:lang w:val="x-none"/>
                        </w:rPr>
                        <w:t>defined i</w:t>
                      </w:r>
                      <w:r w:rsidRPr="0096642C">
                        <w:rPr>
                          <w:rFonts w:eastAsia="宋体"/>
                          <w:sz w:val="16"/>
                          <w:lang w:val="en-US"/>
                        </w:rPr>
                        <w:t>n</w:t>
                      </w:r>
                      <w:r w:rsidRPr="0096642C">
                        <w:rPr>
                          <w:rFonts w:eastAsia="宋体"/>
                          <w:sz w:val="16"/>
                          <w:lang w:val="x-none"/>
                        </w:rPr>
                        <w:t xml:space="preserve"> [6, TS 38.214]</w:t>
                      </w:r>
                      <w:r w:rsidRPr="0096642C">
                        <w:rPr>
                          <w:rFonts w:eastAsia="宋体"/>
                          <w:sz w:val="16"/>
                          <w:lang w:val="en-US"/>
                        </w:rPr>
                        <w:t xml:space="preserve"> </w:t>
                      </w:r>
                    </w:p>
                    <w:p w14:paraId="21DBF795" w14:textId="77777777" w:rsidR="00B67C14" w:rsidRPr="0096642C" w:rsidRDefault="00B67C14" w:rsidP="00D4151D">
                      <w:pPr>
                        <w:pStyle w:val="Doc-text2"/>
                        <w:ind w:left="0" w:firstLine="0"/>
                        <w:rPr>
                          <w:sz w:val="10"/>
                          <w:lang w:val="en-US" w:eastAsia="en-GB"/>
                        </w:rPr>
                      </w:pPr>
                    </w:p>
                  </w:txbxContent>
                </v:textbox>
                <w10:anchorlock/>
              </v:shape>
            </w:pict>
          </mc:Fallback>
        </mc:AlternateContent>
      </w:r>
    </w:p>
    <w:p w14:paraId="4DE3D6B3" w14:textId="3BB94125" w:rsidR="004274C2" w:rsidRDefault="004274C2" w:rsidP="009E2CF4">
      <w:pPr>
        <w:overflowPunct/>
        <w:autoSpaceDE/>
        <w:autoSpaceDN/>
        <w:adjustRightInd/>
        <w:jc w:val="both"/>
        <w:textAlignment w:val="auto"/>
        <w:rPr>
          <w:rFonts w:eastAsia="宋体"/>
          <w:lang w:eastAsia="zh-CN"/>
        </w:rPr>
      </w:pPr>
      <w:r>
        <w:rPr>
          <w:rFonts w:eastAsia="宋体"/>
          <w:lang w:eastAsia="zh-CN"/>
        </w:rPr>
        <w:t xml:space="preserve">Based on current RAN1 </w:t>
      </w:r>
      <w:r w:rsidR="004B2D43">
        <w:rPr>
          <w:rFonts w:eastAsia="宋体"/>
          <w:lang w:eastAsia="zh-CN"/>
        </w:rPr>
        <w:t>specs, the gap is defined considering following aspects:</w:t>
      </w:r>
    </w:p>
    <w:p w14:paraId="4D050726" w14:textId="1A2F96A0" w:rsidR="004B2D43" w:rsidRDefault="004B2D43" w:rsidP="004B2D43">
      <w:pPr>
        <w:pStyle w:val="ab"/>
        <w:numPr>
          <w:ilvl w:val="0"/>
          <w:numId w:val="48"/>
        </w:numPr>
        <w:overflowPunct/>
        <w:autoSpaceDE/>
        <w:autoSpaceDN/>
        <w:adjustRightInd/>
        <w:jc w:val="both"/>
        <w:textAlignment w:val="auto"/>
        <w:rPr>
          <w:lang w:eastAsia="zh-CN"/>
        </w:rPr>
      </w:pPr>
      <w:r w:rsidRPr="0053586A">
        <w:rPr>
          <w:rFonts w:hint="eastAsia"/>
          <w:u w:val="single"/>
          <w:lang w:eastAsia="zh-CN"/>
        </w:rPr>
        <w:t>T</w:t>
      </w:r>
      <w:r w:rsidRPr="0053586A">
        <w:rPr>
          <w:u w:val="single"/>
          <w:lang w:eastAsia="zh-CN"/>
        </w:rPr>
        <w:t xml:space="preserve">he PUSCH preparation time, including the </w:t>
      </w:r>
      <w:proofErr w:type="spellStart"/>
      <w:r w:rsidRPr="0053586A">
        <w:rPr>
          <w:u w:val="single"/>
          <w:lang w:eastAsia="zh-CN"/>
        </w:rPr>
        <w:t>T</w:t>
      </w:r>
      <w:r w:rsidRPr="0053586A">
        <w:rPr>
          <w:u w:val="single"/>
          <w:vertAlign w:val="subscript"/>
          <w:lang w:eastAsia="zh-CN"/>
        </w:rPr>
        <w:t>switch</w:t>
      </w:r>
      <w:proofErr w:type="spellEnd"/>
      <w:r w:rsidRPr="0053586A">
        <w:rPr>
          <w:u w:val="single"/>
          <w:lang w:eastAsia="zh-CN"/>
        </w:rPr>
        <w:t xml:space="preserve"> for the SUL/NUL case, is counted</w:t>
      </w:r>
      <w:r>
        <w:rPr>
          <w:lang w:eastAsia="zh-CN"/>
        </w:rPr>
        <w:t>. This includes the PDCCH decoding and PUSCH generation</w:t>
      </w:r>
      <w:r w:rsidR="005D79BD">
        <w:rPr>
          <w:lang w:eastAsia="zh-CN"/>
        </w:rPr>
        <w:t>.</w:t>
      </w:r>
    </w:p>
    <w:p w14:paraId="2EB22BC1" w14:textId="4854E26B" w:rsidR="005D79BD" w:rsidRDefault="004529BA" w:rsidP="004B2D43">
      <w:pPr>
        <w:pStyle w:val="ab"/>
        <w:numPr>
          <w:ilvl w:val="0"/>
          <w:numId w:val="48"/>
        </w:numPr>
        <w:overflowPunct/>
        <w:autoSpaceDE/>
        <w:autoSpaceDN/>
        <w:adjustRightInd/>
        <w:jc w:val="both"/>
        <w:textAlignment w:val="auto"/>
        <w:rPr>
          <w:lang w:eastAsia="zh-CN"/>
        </w:rPr>
      </w:pPr>
      <w:r w:rsidRPr="00F42BCB">
        <w:rPr>
          <w:rFonts w:hint="eastAsia"/>
          <w:u w:val="single"/>
          <w:lang w:eastAsia="zh-CN"/>
        </w:rPr>
        <w:t>T</w:t>
      </w:r>
      <w:r w:rsidRPr="00F42BCB">
        <w:rPr>
          <w:u w:val="single"/>
          <w:lang w:eastAsia="zh-CN"/>
        </w:rPr>
        <w:t>he BWP switching time is counted.</w:t>
      </w:r>
      <w:r>
        <w:rPr>
          <w:lang w:eastAsia="zh-CN"/>
        </w:rPr>
        <w:t xml:space="preserve"> The PDCCH order can be sent by </w:t>
      </w:r>
      <w:proofErr w:type="spellStart"/>
      <w:r>
        <w:rPr>
          <w:lang w:eastAsia="zh-CN"/>
        </w:rPr>
        <w:t>gNB</w:t>
      </w:r>
      <w:proofErr w:type="spellEnd"/>
      <w:r>
        <w:rPr>
          <w:lang w:eastAsia="zh-CN"/>
        </w:rPr>
        <w:t xml:space="preserve"> on the CSS of active BWP</w:t>
      </w:r>
      <w:r w:rsidR="00A37A83">
        <w:rPr>
          <w:lang w:eastAsia="zh-CN"/>
        </w:rPr>
        <w:t>.</w:t>
      </w:r>
      <w:r>
        <w:rPr>
          <w:lang w:eastAsia="zh-CN"/>
        </w:rPr>
        <w:t xml:space="preserve"> </w:t>
      </w:r>
      <w:r w:rsidR="00A37A83">
        <w:rPr>
          <w:lang w:eastAsia="zh-CN"/>
        </w:rPr>
        <w:t xml:space="preserve">If this BWP is </w:t>
      </w:r>
      <w:r>
        <w:rPr>
          <w:lang w:eastAsia="zh-CN"/>
        </w:rPr>
        <w:t xml:space="preserve">without RACH configured, according to TS 38.321, UE needs to </w:t>
      </w:r>
      <w:r w:rsidR="00C70AF0">
        <w:rPr>
          <w:lang w:eastAsia="zh-CN"/>
        </w:rPr>
        <w:t>perform BWP switching before RACH is sent.</w:t>
      </w:r>
    </w:p>
    <w:p w14:paraId="7B7F089F" w14:textId="629A0575" w:rsidR="00762513" w:rsidRPr="004B2D43" w:rsidRDefault="00762513" w:rsidP="004B2D43">
      <w:pPr>
        <w:pStyle w:val="ab"/>
        <w:numPr>
          <w:ilvl w:val="0"/>
          <w:numId w:val="48"/>
        </w:numPr>
        <w:overflowPunct/>
        <w:autoSpaceDE/>
        <w:autoSpaceDN/>
        <w:adjustRightInd/>
        <w:jc w:val="both"/>
        <w:textAlignment w:val="auto"/>
        <w:rPr>
          <w:lang w:eastAsia="zh-CN"/>
        </w:rPr>
      </w:pPr>
      <w:r>
        <w:rPr>
          <w:u w:val="single"/>
          <w:lang w:eastAsia="zh-CN"/>
        </w:rPr>
        <w:t>The MAC layer processing time is counted</w:t>
      </w:r>
      <w:r w:rsidR="00442165">
        <w:rPr>
          <w:u w:val="single"/>
          <w:lang w:eastAsia="zh-CN"/>
        </w:rPr>
        <w:t xml:space="preserve"> [</w:t>
      </w:r>
      <w:r w:rsidR="00BB55D0">
        <w:rPr>
          <w:u w:val="single"/>
          <w:lang w:eastAsia="zh-CN"/>
        </w:rPr>
        <w:t>5</w:t>
      </w:r>
      <w:r w:rsidR="00442165">
        <w:rPr>
          <w:u w:val="single"/>
          <w:lang w:eastAsia="zh-CN"/>
        </w:rPr>
        <w:t>].</w:t>
      </w:r>
    </w:p>
    <w:p w14:paraId="50384BFF" w14:textId="1E9EF9DF" w:rsidR="00157F33" w:rsidRDefault="000B1D81"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firstly, RAN1 assumes </w:t>
      </w:r>
      <w:r w:rsidR="00F0673E">
        <w:rPr>
          <w:rFonts w:eastAsia="宋体"/>
          <w:lang w:eastAsia="zh-CN"/>
        </w:rPr>
        <w:t xml:space="preserve">that </w:t>
      </w:r>
      <w:r>
        <w:rPr>
          <w:rFonts w:eastAsia="宋体"/>
          <w:lang w:eastAsia="zh-CN"/>
        </w:rPr>
        <w:t xml:space="preserve">UE knows the downlink initial timing, which is normally </w:t>
      </w:r>
      <w:r w:rsidR="00C11687">
        <w:rPr>
          <w:rFonts w:eastAsia="宋体"/>
          <w:lang w:eastAsia="zh-CN"/>
        </w:rPr>
        <w:t>obtained from</w:t>
      </w:r>
      <w:r>
        <w:rPr>
          <w:rFonts w:eastAsia="宋体"/>
          <w:lang w:eastAsia="zh-CN"/>
        </w:rPr>
        <w:t xml:space="preserve"> SSB</w:t>
      </w:r>
      <w:r w:rsidR="00C11687">
        <w:rPr>
          <w:rFonts w:eastAsia="宋体"/>
          <w:lang w:eastAsia="zh-CN"/>
        </w:rPr>
        <w:t xml:space="preserve"> based DL </w:t>
      </w:r>
      <w:r w:rsidR="00B67C14">
        <w:rPr>
          <w:rFonts w:eastAsia="宋体"/>
          <w:lang w:eastAsia="zh-CN"/>
        </w:rPr>
        <w:t>synchronization</w:t>
      </w:r>
      <w:r>
        <w:rPr>
          <w:rFonts w:eastAsia="宋体"/>
          <w:lang w:eastAsia="zh-CN"/>
        </w:rPr>
        <w:t>.</w:t>
      </w:r>
      <w:r w:rsidR="00B67C14">
        <w:rPr>
          <w:rFonts w:eastAsia="宋体"/>
          <w:lang w:eastAsia="zh-CN"/>
        </w:rPr>
        <w:t xml:space="preserve"> In legacy, the PDCCH ordered RACH is only sent by UE to the serving cell, and UE normally maintains the DL timing of the serving cell</w:t>
      </w:r>
      <w:r w:rsidR="003E20AE">
        <w:rPr>
          <w:rFonts w:eastAsia="宋体"/>
          <w:lang w:eastAsia="zh-CN"/>
        </w:rPr>
        <w:t xml:space="preserve"> before the RACH is sent</w:t>
      </w:r>
      <w:r w:rsidR="00B67C14">
        <w:rPr>
          <w:rFonts w:eastAsia="宋体"/>
          <w:lang w:eastAsia="zh-CN"/>
        </w:rPr>
        <w:t xml:space="preserve">. </w:t>
      </w:r>
      <w:r w:rsidR="003E20AE">
        <w:rPr>
          <w:rFonts w:eastAsia="宋体"/>
          <w:lang w:eastAsia="zh-CN"/>
        </w:rPr>
        <w:t>For the R18 LTM, PDCCH order needs to be sent to candidate cell. If the candidate cell is not current active serving cell, UE need</w:t>
      </w:r>
      <w:r w:rsidR="00317017">
        <w:rPr>
          <w:rFonts w:eastAsia="宋体"/>
          <w:lang w:eastAsia="zh-CN"/>
        </w:rPr>
        <w:t>s</w:t>
      </w:r>
      <w:r w:rsidR="003E20AE">
        <w:rPr>
          <w:rFonts w:eastAsia="宋体"/>
          <w:lang w:eastAsia="zh-CN"/>
        </w:rPr>
        <w:t xml:space="preserve"> to perform DL synchronization before the RACH is sent.</w:t>
      </w:r>
    </w:p>
    <w:p w14:paraId="07463F0C" w14:textId="77777777" w:rsidR="00CC1F4B" w:rsidRPr="00732A45" w:rsidRDefault="00355E98" w:rsidP="009E2CF4">
      <w:pPr>
        <w:overflowPunct/>
        <w:autoSpaceDE/>
        <w:autoSpaceDN/>
        <w:adjustRightInd/>
        <w:jc w:val="both"/>
        <w:textAlignment w:val="auto"/>
        <w:rPr>
          <w:rFonts w:eastAsia="宋体"/>
          <w:b/>
          <w:lang w:eastAsia="zh-CN"/>
        </w:rPr>
      </w:pPr>
      <w:r w:rsidRPr="00732A45">
        <w:rPr>
          <w:rFonts w:eastAsia="宋体" w:hint="eastAsia"/>
          <w:b/>
          <w:lang w:eastAsia="zh-CN"/>
        </w:rPr>
        <w:t>P</w:t>
      </w:r>
      <w:r w:rsidRPr="00732A45">
        <w:rPr>
          <w:rFonts w:eastAsia="宋体"/>
          <w:b/>
          <w:lang w:eastAsia="zh-CN"/>
        </w:rPr>
        <w:t xml:space="preserve">roposal </w:t>
      </w:r>
      <w:proofErr w:type="gramStart"/>
      <w:r w:rsidR="00132B77" w:rsidRPr="00732A45">
        <w:rPr>
          <w:rFonts w:eastAsia="宋体"/>
          <w:b/>
          <w:lang w:eastAsia="zh-CN"/>
        </w:rPr>
        <w:t>4</w:t>
      </w:r>
      <w:r w:rsidRPr="00732A45">
        <w:rPr>
          <w:rFonts w:eastAsia="宋体"/>
          <w:b/>
          <w:lang w:eastAsia="zh-CN"/>
        </w:rPr>
        <w:t xml:space="preserve">  </w:t>
      </w:r>
      <w:r w:rsidR="00324834" w:rsidRPr="00732A45">
        <w:rPr>
          <w:rFonts w:eastAsia="宋体"/>
          <w:b/>
          <w:lang w:eastAsia="zh-CN"/>
        </w:rPr>
        <w:t>If</w:t>
      </w:r>
      <w:proofErr w:type="gramEnd"/>
      <w:r w:rsidR="00324834" w:rsidRPr="00732A45">
        <w:rPr>
          <w:rFonts w:eastAsia="宋体"/>
          <w:b/>
          <w:lang w:eastAsia="zh-CN"/>
        </w:rPr>
        <w:t xml:space="preserve"> UE has not performed DL sync on the candidate cell before the PDCCH order triggering RACH on candidate cell, UE should be </w:t>
      </w:r>
      <w:r w:rsidR="00185C9D" w:rsidRPr="00732A45">
        <w:rPr>
          <w:rFonts w:eastAsia="宋体"/>
          <w:b/>
          <w:lang w:eastAsia="zh-CN"/>
        </w:rPr>
        <w:t>allowed with</w:t>
      </w:r>
      <w:r w:rsidR="00743F08" w:rsidRPr="00732A45">
        <w:rPr>
          <w:rFonts w:eastAsia="宋体"/>
          <w:b/>
          <w:lang w:eastAsia="zh-CN"/>
        </w:rPr>
        <w:t xml:space="preserve"> a duration</w:t>
      </w:r>
      <w:r w:rsidR="00324834" w:rsidRPr="00732A45">
        <w:rPr>
          <w:rFonts w:eastAsia="宋体"/>
          <w:b/>
          <w:lang w:eastAsia="zh-CN"/>
        </w:rPr>
        <w:t xml:space="preserve"> to perform DL sync </w:t>
      </w:r>
      <w:r w:rsidR="009B2044" w:rsidRPr="00732A45">
        <w:rPr>
          <w:rFonts w:eastAsia="宋体"/>
          <w:b/>
          <w:lang w:eastAsia="zh-CN"/>
        </w:rPr>
        <w:t>on the cell</w:t>
      </w:r>
      <w:r w:rsidR="004C266F" w:rsidRPr="00732A45">
        <w:rPr>
          <w:rFonts w:eastAsia="宋体"/>
          <w:b/>
          <w:lang w:eastAsia="zh-CN"/>
        </w:rPr>
        <w:t xml:space="preserve"> between the PDCCH order and the actually transmitted RACH</w:t>
      </w:r>
      <w:r w:rsidR="009B2044" w:rsidRPr="00732A45">
        <w:rPr>
          <w:rFonts w:eastAsia="宋体"/>
          <w:b/>
          <w:lang w:eastAsia="zh-CN"/>
        </w:rPr>
        <w:t>.</w:t>
      </w:r>
      <w:r w:rsidR="00DC58C0" w:rsidRPr="00732A45">
        <w:rPr>
          <w:rFonts w:eastAsia="宋体"/>
          <w:b/>
          <w:lang w:eastAsia="zh-CN"/>
        </w:rPr>
        <w:t xml:space="preserve"> </w:t>
      </w:r>
    </w:p>
    <w:p w14:paraId="34777679" w14:textId="7775E9F4" w:rsidR="00355E98" w:rsidRPr="00732A45" w:rsidRDefault="00DC58C0" w:rsidP="00CC1F4B">
      <w:pPr>
        <w:pStyle w:val="ab"/>
        <w:numPr>
          <w:ilvl w:val="0"/>
          <w:numId w:val="48"/>
        </w:numPr>
        <w:overflowPunct/>
        <w:autoSpaceDE/>
        <w:autoSpaceDN/>
        <w:adjustRightInd/>
        <w:jc w:val="both"/>
        <w:textAlignment w:val="auto"/>
        <w:rPr>
          <w:b/>
          <w:lang w:eastAsia="zh-CN"/>
        </w:rPr>
      </w:pPr>
      <w:r w:rsidRPr="00732A45">
        <w:rPr>
          <w:b/>
          <w:lang w:eastAsia="zh-CN"/>
        </w:rPr>
        <w:t>The conditions to determine that UE has performed DL sync on the candidate cell at least includes</w:t>
      </w:r>
      <w:r w:rsidR="00E77382" w:rsidRPr="00732A45">
        <w:rPr>
          <w:b/>
          <w:lang w:eastAsia="zh-CN"/>
        </w:rPr>
        <w:t xml:space="preserve"> the case that UE is capable to perform DL pre-sync to the target cell, and </w:t>
      </w:r>
      <w:r w:rsidR="00B83CC4">
        <w:rPr>
          <w:b/>
          <w:lang w:eastAsia="zh-CN"/>
        </w:rPr>
        <w:t xml:space="preserve">the </w:t>
      </w:r>
      <w:r w:rsidR="00E77382" w:rsidRPr="00732A45">
        <w:rPr>
          <w:b/>
          <w:lang w:eastAsia="zh-CN"/>
        </w:rPr>
        <w:t xml:space="preserve">TCI activation MAC CE is </w:t>
      </w:r>
      <w:r w:rsidR="00BD02D4">
        <w:rPr>
          <w:b/>
          <w:lang w:eastAsia="zh-CN"/>
        </w:rPr>
        <w:t>received</w:t>
      </w:r>
      <w:r w:rsidR="00E77382" w:rsidRPr="00732A45">
        <w:rPr>
          <w:b/>
          <w:lang w:eastAsia="zh-CN"/>
        </w:rPr>
        <w:t xml:space="preserve"> </w:t>
      </w:r>
      <w:r w:rsidR="007232CF">
        <w:rPr>
          <w:b/>
          <w:lang w:eastAsia="zh-CN"/>
        </w:rPr>
        <w:t xml:space="preserve">a duration </w:t>
      </w:r>
      <w:r w:rsidR="00B83CC4">
        <w:rPr>
          <w:b/>
          <w:lang w:eastAsia="zh-CN"/>
        </w:rPr>
        <w:t xml:space="preserve">before </w:t>
      </w:r>
      <w:r w:rsidR="007232CF">
        <w:rPr>
          <w:b/>
          <w:lang w:eastAsia="zh-CN"/>
        </w:rPr>
        <w:t xml:space="preserve">PDCCH </w:t>
      </w:r>
      <w:r w:rsidR="007232CF">
        <w:rPr>
          <w:rFonts w:hint="eastAsia"/>
          <w:b/>
          <w:lang w:eastAsia="zh-CN"/>
        </w:rPr>
        <w:t>or</w:t>
      </w:r>
      <w:r w:rsidR="007232CF">
        <w:rPr>
          <w:b/>
          <w:lang w:eastAsia="zh-CN"/>
        </w:rPr>
        <w:t xml:space="preserve">der is received, </w:t>
      </w:r>
      <w:r w:rsidR="00B83CC4">
        <w:rPr>
          <w:b/>
          <w:lang w:eastAsia="zh-CN"/>
        </w:rPr>
        <w:t>w</w:t>
      </w:r>
      <w:r w:rsidR="007232CF">
        <w:rPr>
          <w:b/>
          <w:lang w:eastAsia="zh-CN"/>
        </w:rPr>
        <w:t>hile</w:t>
      </w:r>
      <w:r w:rsidR="00B83CC4">
        <w:rPr>
          <w:b/>
          <w:lang w:eastAsia="zh-CN"/>
        </w:rPr>
        <w:t xml:space="preserve"> </w:t>
      </w:r>
      <w:r w:rsidR="007232CF">
        <w:rPr>
          <w:b/>
          <w:lang w:eastAsia="zh-CN"/>
        </w:rPr>
        <w:t>the</w:t>
      </w:r>
      <w:r w:rsidR="00B83CC4">
        <w:rPr>
          <w:b/>
          <w:lang w:eastAsia="zh-CN"/>
        </w:rPr>
        <w:t xml:space="preserve"> duration </w:t>
      </w:r>
      <w:r w:rsidR="007232CF">
        <w:rPr>
          <w:b/>
          <w:lang w:eastAsia="zh-CN"/>
        </w:rPr>
        <w:t>is</w:t>
      </w:r>
      <w:r w:rsidR="00B83CC4">
        <w:rPr>
          <w:b/>
          <w:lang w:eastAsia="zh-CN"/>
        </w:rPr>
        <w:t xml:space="preserve"> no shorter than </w:t>
      </w:r>
      <w:r w:rsidR="00E77382" w:rsidRPr="00732A45">
        <w:rPr>
          <w:b/>
          <w:lang w:eastAsia="zh-CN"/>
        </w:rPr>
        <w:t xml:space="preserve">the </w:t>
      </w:r>
      <w:r w:rsidR="003A26BC">
        <w:rPr>
          <w:b/>
          <w:lang w:eastAsia="zh-CN"/>
        </w:rPr>
        <w:t xml:space="preserve">DL TCI </w:t>
      </w:r>
      <w:r w:rsidR="00B359C2">
        <w:rPr>
          <w:b/>
          <w:lang w:eastAsia="zh-CN"/>
        </w:rPr>
        <w:t>activation delay defined in 8.15</w:t>
      </w:r>
      <w:r w:rsidR="00DD626E">
        <w:rPr>
          <w:b/>
          <w:lang w:eastAsia="zh-CN"/>
        </w:rPr>
        <w:t>.3</w:t>
      </w:r>
      <w:r w:rsidR="00E77382" w:rsidRPr="00732A45">
        <w:rPr>
          <w:b/>
          <w:lang w:eastAsia="zh-CN"/>
        </w:rPr>
        <w:t>.</w:t>
      </w:r>
    </w:p>
    <w:p w14:paraId="53E4B1FB" w14:textId="4BE6F9D7" w:rsidR="00317017" w:rsidRDefault="00226C4E" w:rsidP="009E2CF4">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econdly, before sending RACH, UE needs to activate the UL BWP of the target cell. </w:t>
      </w:r>
      <w:r w:rsidR="00812457">
        <w:rPr>
          <w:rFonts w:eastAsia="宋体"/>
          <w:lang w:eastAsia="zh-CN"/>
        </w:rPr>
        <w:t>For inter-frequency cell switch, a</w:t>
      </w:r>
      <w:r w:rsidR="00194CCB">
        <w:rPr>
          <w:rFonts w:eastAsia="宋体"/>
          <w:lang w:eastAsia="zh-CN"/>
        </w:rPr>
        <w:t>t least the RF chain that correspond</w:t>
      </w:r>
      <w:r w:rsidR="006D30AB">
        <w:rPr>
          <w:rFonts w:eastAsia="宋体"/>
          <w:lang w:eastAsia="zh-CN"/>
        </w:rPr>
        <w:t>s</w:t>
      </w:r>
      <w:r w:rsidR="00194CCB">
        <w:rPr>
          <w:rFonts w:eastAsia="宋体"/>
          <w:lang w:eastAsia="zh-CN"/>
        </w:rPr>
        <w:t xml:space="preserve"> to the target cell </w:t>
      </w:r>
      <w:r w:rsidR="00A07E1C">
        <w:rPr>
          <w:rFonts w:eastAsia="宋体"/>
          <w:lang w:eastAsia="zh-CN"/>
        </w:rPr>
        <w:t xml:space="preserve">BWP </w:t>
      </w:r>
      <w:r w:rsidR="00194CCB">
        <w:rPr>
          <w:rFonts w:eastAsia="宋体"/>
          <w:lang w:eastAsia="zh-CN"/>
        </w:rPr>
        <w:t>needs to be activated</w:t>
      </w:r>
      <w:r w:rsidR="00B64D92">
        <w:rPr>
          <w:rFonts w:eastAsia="宋体"/>
          <w:lang w:eastAsia="zh-CN"/>
        </w:rPr>
        <w:t xml:space="preserve"> firstly</w:t>
      </w:r>
      <w:r w:rsidR="00194CCB">
        <w:rPr>
          <w:rFonts w:eastAsia="宋体"/>
          <w:lang w:eastAsia="zh-CN"/>
        </w:rPr>
        <w:t>.</w:t>
      </w:r>
      <w:r w:rsidR="008543AA">
        <w:rPr>
          <w:rFonts w:eastAsia="宋体"/>
          <w:lang w:eastAsia="zh-CN"/>
        </w:rPr>
        <w:t xml:space="preserve"> In legacy, PDCCH ordered RACH are only sent in active serving cell</w:t>
      </w:r>
      <w:r w:rsidR="00942ED1">
        <w:rPr>
          <w:rFonts w:eastAsia="宋体"/>
          <w:lang w:eastAsia="zh-CN"/>
        </w:rPr>
        <w:t xml:space="preserve"> and hence this issue was not considered in previous </w:t>
      </w:r>
      <w:r w:rsidR="002E2200">
        <w:rPr>
          <w:rFonts w:eastAsia="宋体"/>
          <w:lang w:eastAsia="zh-CN"/>
        </w:rPr>
        <w:t>RAN1 spec</w:t>
      </w:r>
      <w:r w:rsidR="008543AA">
        <w:rPr>
          <w:rFonts w:eastAsia="宋体"/>
          <w:lang w:eastAsia="zh-CN"/>
        </w:rPr>
        <w:t xml:space="preserve">. </w:t>
      </w:r>
      <w:r w:rsidR="00404719">
        <w:rPr>
          <w:rFonts w:eastAsia="宋体"/>
          <w:lang w:eastAsia="zh-CN"/>
        </w:rPr>
        <w:t>On the other hand, once the RF chain is activated, UE may also need to transmit SRS and/or PUCCH/PUSCH in the corresponding BWP</w:t>
      </w:r>
      <w:r w:rsidR="00C42D90">
        <w:rPr>
          <w:rFonts w:eastAsia="宋体"/>
          <w:lang w:eastAsia="zh-CN"/>
        </w:rPr>
        <w:t xml:space="preserve"> hence the RF chain need not to be de-activated. However, for PDCCH ordered RACH</w:t>
      </w:r>
      <w:r w:rsidR="00587065">
        <w:rPr>
          <w:rFonts w:eastAsia="宋体"/>
          <w:lang w:eastAsia="zh-CN"/>
        </w:rPr>
        <w:t xml:space="preserve"> on an inter-frequency candidate cell, UE may not know when the next PDCCH order will be received</w:t>
      </w:r>
      <w:r w:rsidR="00A22390">
        <w:rPr>
          <w:rFonts w:eastAsia="宋体"/>
          <w:lang w:eastAsia="zh-CN"/>
        </w:rPr>
        <w:t xml:space="preserve">, hence </w:t>
      </w:r>
      <w:r w:rsidR="00845974">
        <w:rPr>
          <w:rFonts w:eastAsia="宋体"/>
          <w:lang w:eastAsia="zh-CN"/>
        </w:rPr>
        <w:t>it is not clear whether it should turn-off the RF train or not</w:t>
      </w:r>
      <w:r w:rsidR="00A6188E">
        <w:rPr>
          <w:rFonts w:eastAsia="宋体"/>
          <w:lang w:eastAsia="zh-CN"/>
        </w:rPr>
        <w:t xml:space="preserve"> </w:t>
      </w:r>
      <w:r w:rsidR="00A6188E">
        <w:rPr>
          <w:rFonts w:eastAsia="宋体" w:hint="eastAsia"/>
          <w:lang w:eastAsia="zh-CN"/>
        </w:rPr>
        <w:t>after</w:t>
      </w:r>
      <w:r w:rsidR="00A6188E">
        <w:rPr>
          <w:rFonts w:eastAsia="宋体"/>
          <w:lang w:eastAsia="zh-CN"/>
        </w:rPr>
        <w:t xml:space="preserve"> PRACH is sent</w:t>
      </w:r>
      <w:r w:rsidR="00845974">
        <w:rPr>
          <w:rFonts w:eastAsia="宋体"/>
          <w:lang w:eastAsia="zh-CN"/>
        </w:rPr>
        <w:t xml:space="preserve">. </w:t>
      </w:r>
      <w:r w:rsidR="00F9420D">
        <w:rPr>
          <w:rFonts w:eastAsia="宋体"/>
          <w:lang w:eastAsia="zh-CN"/>
        </w:rPr>
        <w:t xml:space="preserve">In our understanding, the candidate cell that UE performs early RACH would be </w:t>
      </w:r>
      <w:r w:rsidR="00F9420D">
        <w:rPr>
          <w:rFonts w:eastAsia="宋体"/>
          <w:lang w:eastAsia="zh-CN"/>
        </w:rPr>
        <w:lastRenderedPageBreak/>
        <w:t xml:space="preserve">quite likely to be the target cell in cell switch. Therefore, we propose to only consider at most one inter-frequency layer on </w:t>
      </w:r>
      <w:r w:rsidR="00EA0BB3">
        <w:rPr>
          <w:rFonts w:eastAsia="宋体"/>
          <w:lang w:eastAsia="zh-CN"/>
        </w:rPr>
        <w:t xml:space="preserve">which </w:t>
      </w:r>
      <w:r w:rsidR="00F9420D">
        <w:rPr>
          <w:rFonts w:eastAsia="宋体"/>
          <w:lang w:eastAsia="zh-CN"/>
        </w:rPr>
        <w:t xml:space="preserve">UE is required to perform </w:t>
      </w:r>
      <w:r w:rsidR="00EA0BB3">
        <w:rPr>
          <w:rFonts w:eastAsia="宋体"/>
          <w:lang w:eastAsia="zh-CN"/>
        </w:rPr>
        <w:t xml:space="preserve">early RACH before </w:t>
      </w:r>
      <w:r w:rsidR="00F9420D">
        <w:rPr>
          <w:rFonts w:eastAsia="宋体"/>
          <w:lang w:eastAsia="zh-CN"/>
        </w:rPr>
        <w:t>cell switch.</w:t>
      </w:r>
      <w:r w:rsidR="00E31C72">
        <w:rPr>
          <w:rFonts w:eastAsia="宋体"/>
          <w:lang w:eastAsia="zh-CN"/>
        </w:rPr>
        <w:t xml:space="preserve"> In this case UE only needs to perform RF re</w:t>
      </w:r>
      <w:r w:rsidR="00386D76">
        <w:rPr>
          <w:rFonts w:eastAsia="宋体"/>
          <w:lang w:eastAsia="zh-CN"/>
        </w:rPr>
        <w:t>tuning before the first PRACH transmission in this frequency layer.</w:t>
      </w:r>
    </w:p>
    <w:p w14:paraId="287A07E7" w14:textId="64F241B1" w:rsidR="00637BEA" w:rsidRPr="00ED2B3D" w:rsidRDefault="00637BEA" w:rsidP="00637BEA">
      <w:pPr>
        <w:overflowPunct/>
        <w:autoSpaceDE/>
        <w:autoSpaceDN/>
        <w:adjustRightInd/>
        <w:jc w:val="both"/>
        <w:textAlignment w:val="auto"/>
        <w:rPr>
          <w:rFonts w:eastAsia="宋体"/>
          <w:b/>
          <w:lang w:eastAsia="zh-CN"/>
        </w:rPr>
      </w:pPr>
      <w:r w:rsidRPr="00ED2B3D">
        <w:rPr>
          <w:rFonts w:eastAsia="宋体" w:hint="eastAsia"/>
          <w:b/>
          <w:lang w:eastAsia="zh-CN"/>
        </w:rPr>
        <w:t>P</w:t>
      </w:r>
      <w:r w:rsidRPr="00ED2B3D">
        <w:rPr>
          <w:rFonts w:eastAsia="宋体"/>
          <w:b/>
          <w:lang w:eastAsia="zh-CN"/>
        </w:rPr>
        <w:t xml:space="preserve">roposal </w:t>
      </w:r>
      <w:proofErr w:type="gramStart"/>
      <w:r w:rsidR="00461365" w:rsidRPr="00ED2B3D">
        <w:rPr>
          <w:rFonts w:eastAsia="宋体"/>
          <w:b/>
          <w:lang w:eastAsia="zh-CN"/>
        </w:rPr>
        <w:t>5</w:t>
      </w:r>
      <w:r w:rsidRPr="00ED2B3D">
        <w:rPr>
          <w:rFonts w:eastAsia="宋体"/>
          <w:b/>
          <w:lang w:eastAsia="zh-CN"/>
        </w:rPr>
        <w:t xml:space="preserve">  If</w:t>
      </w:r>
      <w:proofErr w:type="gramEnd"/>
      <w:r w:rsidRPr="00ED2B3D">
        <w:rPr>
          <w:rFonts w:eastAsia="宋体"/>
          <w:b/>
          <w:lang w:eastAsia="zh-CN"/>
        </w:rPr>
        <w:t xml:space="preserve"> UE has not </w:t>
      </w:r>
      <w:r w:rsidR="00E553CB" w:rsidRPr="00ED2B3D">
        <w:rPr>
          <w:rFonts w:eastAsia="宋体"/>
          <w:b/>
          <w:lang w:eastAsia="zh-CN"/>
        </w:rPr>
        <w:t>turned on the RF chain</w:t>
      </w:r>
      <w:r w:rsidRPr="00ED2B3D">
        <w:rPr>
          <w:rFonts w:eastAsia="宋体"/>
          <w:b/>
          <w:lang w:eastAsia="zh-CN"/>
        </w:rPr>
        <w:t xml:space="preserve"> </w:t>
      </w:r>
      <w:r w:rsidR="00E553CB" w:rsidRPr="00ED2B3D">
        <w:rPr>
          <w:rFonts w:eastAsia="宋体"/>
          <w:b/>
          <w:lang w:eastAsia="zh-CN"/>
        </w:rPr>
        <w:t xml:space="preserve">for </w:t>
      </w:r>
      <w:r w:rsidR="007A6BA9" w:rsidRPr="00ED2B3D">
        <w:rPr>
          <w:rFonts w:eastAsia="宋体"/>
          <w:b/>
          <w:lang w:eastAsia="zh-CN"/>
        </w:rPr>
        <w:t>an inter-frequency</w:t>
      </w:r>
      <w:r w:rsidRPr="00ED2B3D">
        <w:rPr>
          <w:rFonts w:eastAsia="宋体"/>
          <w:b/>
          <w:lang w:eastAsia="zh-CN"/>
        </w:rPr>
        <w:t xml:space="preserve"> candidate cell before the PDCCH order triggering RACH on </w:t>
      </w:r>
      <w:r w:rsidR="005F00C0" w:rsidRPr="00ED2B3D">
        <w:rPr>
          <w:rFonts w:eastAsia="宋体"/>
          <w:b/>
          <w:lang w:eastAsia="zh-CN"/>
        </w:rPr>
        <w:t xml:space="preserve">this </w:t>
      </w:r>
      <w:r w:rsidRPr="00ED2B3D">
        <w:rPr>
          <w:rFonts w:eastAsia="宋体"/>
          <w:b/>
          <w:lang w:eastAsia="zh-CN"/>
        </w:rPr>
        <w:t xml:space="preserve">candidate cell, UE should be allowed with a duration to </w:t>
      </w:r>
      <w:r w:rsidR="00B372CE" w:rsidRPr="00ED2B3D">
        <w:rPr>
          <w:rFonts w:eastAsia="宋体"/>
          <w:b/>
          <w:lang w:eastAsia="zh-CN"/>
        </w:rPr>
        <w:t>turn on the RF chain</w:t>
      </w:r>
      <w:r w:rsidRPr="00ED2B3D">
        <w:rPr>
          <w:rFonts w:eastAsia="宋体"/>
          <w:b/>
          <w:lang w:eastAsia="zh-CN"/>
        </w:rPr>
        <w:t xml:space="preserve"> between the PDCCH order and the actually transmitted RACH. </w:t>
      </w:r>
    </w:p>
    <w:p w14:paraId="4F48E7A2" w14:textId="77777777" w:rsidR="005D39FC" w:rsidRPr="00ED2B3D" w:rsidRDefault="00637BEA" w:rsidP="00637BEA">
      <w:pPr>
        <w:pStyle w:val="ab"/>
        <w:numPr>
          <w:ilvl w:val="0"/>
          <w:numId w:val="48"/>
        </w:numPr>
        <w:overflowPunct/>
        <w:autoSpaceDE/>
        <w:autoSpaceDN/>
        <w:adjustRightInd/>
        <w:jc w:val="both"/>
        <w:textAlignment w:val="auto"/>
        <w:rPr>
          <w:b/>
          <w:lang w:eastAsia="zh-CN"/>
        </w:rPr>
      </w:pPr>
      <w:r w:rsidRPr="00ED2B3D">
        <w:rPr>
          <w:b/>
          <w:lang w:eastAsia="zh-CN"/>
        </w:rPr>
        <w:t xml:space="preserve">The conditions to determine that UE has </w:t>
      </w:r>
      <w:r w:rsidR="00015A9A" w:rsidRPr="00ED2B3D">
        <w:rPr>
          <w:b/>
          <w:lang w:eastAsia="zh-CN"/>
        </w:rPr>
        <w:t>turned on the RF chain for an inter-frequency</w:t>
      </w:r>
      <w:r w:rsidRPr="00ED2B3D">
        <w:rPr>
          <w:b/>
          <w:lang w:eastAsia="zh-CN"/>
        </w:rPr>
        <w:t xml:space="preserve"> candidate cell includes </w:t>
      </w:r>
    </w:p>
    <w:p w14:paraId="6C8DE7EE" w14:textId="0310760F" w:rsidR="00637BEA" w:rsidRPr="00ED2B3D" w:rsidRDefault="00637BEA" w:rsidP="005D39FC">
      <w:pPr>
        <w:pStyle w:val="ab"/>
        <w:numPr>
          <w:ilvl w:val="1"/>
          <w:numId w:val="48"/>
        </w:numPr>
        <w:overflowPunct/>
        <w:autoSpaceDE/>
        <w:autoSpaceDN/>
        <w:adjustRightInd/>
        <w:jc w:val="both"/>
        <w:textAlignment w:val="auto"/>
        <w:rPr>
          <w:b/>
          <w:lang w:eastAsia="zh-CN"/>
        </w:rPr>
      </w:pPr>
      <w:r w:rsidRPr="00ED2B3D">
        <w:rPr>
          <w:b/>
          <w:lang w:eastAsia="zh-CN"/>
        </w:rPr>
        <w:t xml:space="preserve">the UE </w:t>
      </w:r>
      <w:r w:rsidR="005D39FC" w:rsidRPr="00ED2B3D">
        <w:rPr>
          <w:b/>
          <w:lang w:eastAsia="zh-CN"/>
        </w:rPr>
        <w:t>has sent one initial PRACH transmission in this</w:t>
      </w:r>
      <w:r w:rsidR="00B836FA" w:rsidRPr="00ED2B3D">
        <w:rPr>
          <w:b/>
          <w:lang w:eastAsia="zh-CN"/>
        </w:rPr>
        <w:t xml:space="preserve"> uplink</w:t>
      </w:r>
      <w:r w:rsidR="005D39FC" w:rsidRPr="00ED2B3D">
        <w:rPr>
          <w:b/>
          <w:lang w:eastAsia="zh-CN"/>
        </w:rPr>
        <w:t xml:space="preserve"> </w:t>
      </w:r>
      <w:r w:rsidR="00B836FA" w:rsidRPr="00ED2B3D">
        <w:rPr>
          <w:b/>
          <w:lang w:eastAsia="zh-CN"/>
        </w:rPr>
        <w:t>carrier</w:t>
      </w:r>
    </w:p>
    <w:p w14:paraId="23616423" w14:textId="22C4EFC0" w:rsidR="005D39FC" w:rsidRDefault="00E64BBA" w:rsidP="005D39FC">
      <w:pPr>
        <w:pStyle w:val="ab"/>
        <w:numPr>
          <w:ilvl w:val="1"/>
          <w:numId w:val="48"/>
        </w:numPr>
        <w:overflowPunct/>
        <w:autoSpaceDE/>
        <w:autoSpaceDN/>
        <w:adjustRightInd/>
        <w:jc w:val="both"/>
        <w:textAlignment w:val="auto"/>
        <w:rPr>
          <w:b/>
          <w:lang w:eastAsia="zh-CN"/>
        </w:rPr>
      </w:pPr>
      <w:r w:rsidRPr="00ED2B3D">
        <w:rPr>
          <w:rFonts w:hint="eastAsia"/>
          <w:b/>
          <w:lang w:eastAsia="zh-CN"/>
        </w:rPr>
        <w:t>t</w:t>
      </w:r>
      <w:r w:rsidRPr="00ED2B3D">
        <w:rPr>
          <w:b/>
          <w:lang w:eastAsia="zh-CN"/>
        </w:rPr>
        <w:t xml:space="preserve">he maximum </w:t>
      </w:r>
      <w:r w:rsidR="00813B13">
        <w:rPr>
          <w:b/>
          <w:lang w:eastAsia="zh-CN"/>
        </w:rPr>
        <w:t xml:space="preserve">number of </w:t>
      </w:r>
      <w:r w:rsidR="00E64029">
        <w:rPr>
          <w:b/>
          <w:lang w:eastAsia="zh-CN"/>
        </w:rPr>
        <w:t xml:space="preserve">additional </w:t>
      </w:r>
      <w:r w:rsidRPr="00ED2B3D">
        <w:rPr>
          <w:b/>
          <w:lang w:eastAsia="zh-CN"/>
        </w:rPr>
        <w:t xml:space="preserve">uplink carrier </w:t>
      </w:r>
      <w:r w:rsidR="00813B13">
        <w:rPr>
          <w:b/>
          <w:lang w:eastAsia="zh-CN"/>
        </w:rPr>
        <w:t xml:space="preserve">for </w:t>
      </w:r>
      <w:r w:rsidR="007B4EFC">
        <w:rPr>
          <w:b/>
          <w:lang w:eastAsia="zh-CN"/>
        </w:rPr>
        <w:t xml:space="preserve">LTM </w:t>
      </w:r>
      <w:r w:rsidR="008D44EF">
        <w:rPr>
          <w:b/>
          <w:lang w:eastAsia="zh-CN"/>
        </w:rPr>
        <w:t>candidate cell</w:t>
      </w:r>
      <w:r w:rsidR="007B4EFC">
        <w:rPr>
          <w:b/>
          <w:lang w:eastAsia="zh-CN"/>
        </w:rPr>
        <w:t>s</w:t>
      </w:r>
      <w:r w:rsidR="003E538E">
        <w:rPr>
          <w:b/>
          <w:lang w:eastAsia="zh-CN"/>
        </w:rPr>
        <w:t>,</w:t>
      </w:r>
      <w:r w:rsidR="008D44EF">
        <w:rPr>
          <w:b/>
          <w:lang w:eastAsia="zh-CN"/>
        </w:rPr>
        <w:t xml:space="preserve"> </w:t>
      </w:r>
      <w:r w:rsidRPr="00ED2B3D">
        <w:rPr>
          <w:b/>
          <w:lang w:eastAsia="zh-CN"/>
        </w:rPr>
        <w:t xml:space="preserve">on which UE RF chains are turned-on </w:t>
      </w:r>
      <w:r w:rsidR="009A48AF">
        <w:rPr>
          <w:b/>
          <w:lang w:eastAsia="zh-CN"/>
        </w:rPr>
        <w:t xml:space="preserve">before cell switch, </w:t>
      </w:r>
      <w:r w:rsidRPr="00ED2B3D">
        <w:rPr>
          <w:b/>
          <w:lang w:eastAsia="zh-CN"/>
        </w:rPr>
        <w:t>is no more than one.</w:t>
      </w:r>
    </w:p>
    <w:p w14:paraId="19010384" w14:textId="61D26E4D" w:rsidR="00987B36" w:rsidRPr="00ED2B3D" w:rsidRDefault="003C7DB9" w:rsidP="003C7DB9">
      <w:pPr>
        <w:pStyle w:val="ab"/>
        <w:numPr>
          <w:ilvl w:val="0"/>
          <w:numId w:val="48"/>
        </w:numPr>
        <w:overflowPunct/>
        <w:autoSpaceDE/>
        <w:autoSpaceDN/>
        <w:adjustRightInd/>
        <w:jc w:val="both"/>
        <w:textAlignment w:val="auto"/>
        <w:rPr>
          <w:b/>
          <w:lang w:eastAsia="zh-CN"/>
        </w:rPr>
      </w:pPr>
      <w:r>
        <w:rPr>
          <w:rFonts w:hint="eastAsia"/>
          <w:b/>
          <w:lang w:eastAsia="zh-CN"/>
        </w:rPr>
        <w:t>I</w:t>
      </w:r>
      <w:r>
        <w:rPr>
          <w:b/>
          <w:lang w:eastAsia="zh-CN"/>
        </w:rPr>
        <w:t xml:space="preserve">n case the </w:t>
      </w:r>
      <w:r w:rsidR="0093241A">
        <w:rPr>
          <w:b/>
          <w:lang w:eastAsia="zh-CN"/>
        </w:rPr>
        <w:t>target cell is not the cell UE has performed early RACH, UE falls back to RACH based cell switch.</w:t>
      </w:r>
    </w:p>
    <w:p w14:paraId="197A7135" w14:textId="69EB91A0" w:rsidR="003E20AE" w:rsidRPr="00637BEA" w:rsidRDefault="0094731F" w:rsidP="009E2CF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 draft reply LS to RAN1/RAN2 is provided </w:t>
      </w:r>
      <w:r w:rsidR="00423B7B">
        <w:rPr>
          <w:rFonts w:eastAsia="宋体"/>
          <w:lang w:eastAsia="zh-CN"/>
        </w:rPr>
        <w:t>in [6]</w:t>
      </w:r>
    </w:p>
    <w:p w14:paraId="09550DC5" w14:textId="60A0DA7B" w:rsidR="000B1D81" w:rsidRPr="00BB55D0" w:rsidRDefault="000B1D81" w:rsidP="009E2CF4">
      <w:pPr>
        <w:overflowPunct/>
        <w:autoSpaceDE/>
        <w:autoSpaceDN/>
        <w:adjustRightInd/>
        <w:jc w:val="both"/>
        <w:textAlignment w:val="auto"/>
        <w:rPr>
          <w:rFonts w:eastAsia="宋体"/>
          <w:b/>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4BD7AE75" w:rsidR="006D39C4" w:rsidRDefault="006D39C4" w:rsidP="006D39C4">
      <w:pPr>
        <w:jc w:val="both"/>
        <w:rPr>
          <w:rFonts w:eastAsia="宋体"/>
          <w:lang w:eastAsia="zh-CN"/>
        </w:rPr>
      </w:pPr>
      <w:r>
        <w:rPr>
          <w:rFonts w:eastAsia="宋体"/>
          <w:lang w:eastAsia="zh-CN"/>
        </w:rPr>
        <w:t xml:space="preserve">Based on above analysis, we have following </w:t>
      </w:r>
      <w:r w:rsidR="009A2BB3">
        <w:rPr>
          <w:rFonts w:eastAsia="宋体"/>
          <w:lang w:eastAsia="zh-CN"/>
        </w:rPr>
        <w:t xml:space="preserve">observations and </w:t>
      </w:r>
      <w:r>
        <w:rPr>
          <w:rFonts w:eastAsia="宋体"/>
          <w:lang w:eastAsia="zh-CN"/>
        </w:rPr>
        <w:t>proposals</w:t>
      </w:r>
      <w:r w:rsidR="0061474C">
        <w:rPr>
          <w:rFonts w:eastAsia="宋体"/>
          <w:lang w:eastAsia="zh-CN"/>
        </w:rPr>
        <w:t>.</w:t>
      </w:r>
    </w:p>
    <w:p w14:paraId="773F5C22" w14:textId="77777777" w:rsidR="003045B9" w:rsidRPr="000753D5" w:rsidRDefault="003045B9" w:rsidP="003045B9">
      <w:pPr>
        <w:overflowPunct/>
        <w:autoSpaceDE/>
        <w:autoSpaceDN/>
        <w:adjustRightInd/>
        <w:jc w:val="both"/>
        <w:textAlignment w:val="auto"/>
        <w:rPr>
          <w:rFonts w:eastAsiaTheme="minorEastAsia"/>
          <w:b/>
          <w:lang w:eastAsia="zh-CN"/>
        </w:rPr>
      </w:pPr>
      <w:r w:rsidRPr="000753D5">
        <w:rPr>
          <w:rFonts w:eastAsiaTheme="minorEastAsia" w:hint="eastAsia"/>
          <w:b/>
          <w:lang w:eastAsia="zh-CN"/>
        </w:rPr>
        <w:t>O</w:t>
      </w:r>
      <w:r w:rsidRPr="000753D5">
        <w:rPr>
          <w:rFonts w:eastAsiaTheme="minorEastAsia"/>
          <w:b/>
          <w:lang w:eastAsia="zh-CN"/>
        </w:rPr>
        <w:t xml:space="preserve">bservation </w:t>
      </w:r>
      <w:proofErr w:type="gramStart"/>
      <w:r w:rsidRPr="000753D5">
        <w:rPr>
          <w:rFonts w:eastAsiaTheme="minorEastAsia"/>
          <w:b/>
          <w:lang w:eastAsia="zh-CN"/>
        </w:rPr>
        <w:t>1  For</w:t>
      </w:r>
      <w:proofErr w:type="gramEnd"/>
      <w:r w:rsidRPr="000753D5">
        <w:rPr>
          <w:rFonts w:eastAsiaTheme="minorEastAsia"/>
          <w:b/>
          <w:lang w:eastAsia="zh-CN"/>
        </w:rPr>
        <w:t xml:space="preserve"> LTM under ICBM scenario, there is no additional effort for UE to support downlink synchronization, i.e. activation of target cell TCI, before cell switch command is received.</w:t>
      </w:r>
    </w:p>
    <w:p w14:paraId="39EBEF4A" w14:textId="77777777" w:rsidR="00747C5F" w:rsidRPr="000753D5" w:rsidRDefault="00747C5F" w:rsidP="00747C5F">
      <w:pPr>
        <w:overflowPunct/>
        <w:autoSpaceDE/>
        <w:autoSpaceDN/>
        <w:adjustRightInd/>
        <w:jc w:val="both"/>
        <w:textAlignment w:val="auto"/>
        <w:rPr>
          <w:rFonts w:eastAsiaTheme="minorEastAsia"/>
          <w:b/>
          <w:lang w:eastAsia="zh-CN"/>
        </w:rPr>
      </w:pPr>
      <w:r w:rsidRPr="000753D5">
        <w:rPr>
          <w:rFonts w:eastAsiaTheme="minorEastAsia"/>
          <w:b/>
          <w:lang w:eastAsia="zh-CN"/>
        </w:rPr>
        <w:t xml:space="preserve">Observation </w:t>
      </w:r>
      <w:proofErr w:type="gramStart"/>
      <w:r w:rsidRPr="000753D5">
        <w:rPr>
          <w:rFonts w:eastAsiaTheme="minorEastAsia"/>
          <w:b/>
          <w:lang w:eastAsia="zh-CN"/>
        </w:rPr>
        <w:t>2  For</w:t>
      </w:r>
      <w:proofErr w:type="gramEnd"/>
      <w:r w:rsidRPr="000753D5">
        <w:rPr>
          <w:rFonts w:eastAsiaTheme="minorEastAsia"/>
          <w:b/>
          <w:lang w:eastAsia="zh-CN"/>
        </w:rPr>
        <w:t xml:space="preserve"> LTM under non-ICBM scenario, to support downlink synchronization, i.e. activation of target cell TCI, before cell switch command is received, additional UE effort/consumption of power as well as the reduction in HO delay can be expected.</w:t>
      </w:r>
    </w:p>
    <w:p w14:paraId="776BA761" w14:textId="77777777" w:rsidR="00682E25" w:rsidRPr="00F95A23" w:rsidRDefault="00682E25" w:rsidP="00682E25">
      <w:pPr>
        <w:overflowPunct/>
        <w:autoSpaceDE/>
        <w:autoSpaceDN/>
        <w:adjustRightInd/>
        <w:jc w:val="both"/>
        <w:textAlignment w:val="auto"/>
        <w:rPr>
          <w:rFonts w:eastAsiaTheme="minorEastAsia"/>
          <w:b/>
          <w:lang w:eastAsia="zh-CN"/>
        </w:rPr>
      </w:pPr>
      <w:r w:rsidRPr="00F95A23">
        <w:rPr>
          <w:rFonts w:eastAsiaTheme="minorEastAsia"/>
          <w:b/>
          <w:lang w:eastAsia="zh-CN"/>
        </w:rPr>
        <w:t xml:space="preserve">Proposal </w:t>
      </w:r>
      <w:proofErr w:type="gramStart"/>
      <w:r w:rsidRPr="00F95A23">
        <w:rPr>
          <w:rFonts w:eastAsiaTheme="minorEastAsia"/>
          <w:b/>
          <w:lang w:eastAsia="zh-CN"/>
        </w:rPr>
        <w:t>1  RAN</w:t>
      </w:r>
      <w:proofErr w:type="gramEnd"/>
      <w:r w:rsidRPr="00F95A23">
        <w:rPr>
          <w:rFonts w:eastAsiaTheme="minorEastAsia"/>
          <w:b/>
          <w:lang w:eastAsia="zh-CN"/>
        </w:rPr>
        <w:t>4 to achieve consensus like following and provide the information/recommendation</w:t>
      </w:r>
      <w:r>
        <w:rPr>
          <w:rFonts w:eastAsiaTheme="minorEastAsia"/>
          <w:b/>
          <w:lang w:eastAsia="zh-CN"/>
        </w:rPr>
        <w:t xml:space="preserve"> back</w:t>
      </w:r>
      <w:r w:rsidRPr="00F95A23">
        <w:rPr>
          <w:rFonts w:eastAsiaTheme="minorEastAsia"/>
          <w:b/>
          <w:lang w:eastAsia="zh-CN"/>
        </w:rPr>
        <w:t xml:space="preserve"> to RAN1:</w:t>
      </w:r>
    </w:p>
    <w:p w14:paraId="78012920" w14:textId="77777777" w:rsidR="00682E25" w:rsidRPr="00F95A23" w:rsidRDefault="00682E25" w:rsidP="00682E25">
      <w:pPr>
        <w:pStyle w:val="ab"/>
        <w:numPr>
          <w:ilvl w:val="0"/>
          <w:numId w:val="47"/>
        </w:numPr>
        <w:overflowPunct/>
        <w:autoSpaceDE/>
        <w:autoSpaceDN/>
        <w:adjustRightInd/>
        <w:jc w:val="both"/>
        <w:textAlignment w:val="auto"/>
        <w:rPr>
          <w:rFonts w:eastAsiaTheme="minorEastAsia"/>
          <w:b/>
          <w:lang w:eastAsia="zh-CN"/>
        </w:rPr>
      </w:pPr>
      <w:r w:rsidRPr="00F95A23">
        <w:rPr>
          <w:rFonts w:eastAsiaTheme="minorEastAsia"/>
          <w:b/>
          <w:lang w:eastAsia="zh-CN"/>
        </w:rPr>
        <w:t xml:space="preserve">For ICBM scenario, </w:t>
      </w:r>
      <w:r w:rsidRPr="00F95A23">
        <w:rPr>
          <w:rFonts w:eastAsiaTheme="minorEastAsia" w:hint="eastAsia"/>
          <w:b/>
          <w:lang w:eastAsia="zh-CN"/>
        </w:rPr>
        <w:t>T</w:t>
      </w:r>
      <w:r w:rsidRPr="00F95A23">
        <w:rPr>
          <w:rFonts w:eastAsiaTheme="minorEastAsia"/>
          <w:b/>
          <w:lang w:eastAsia="zh-CN"/>
        </w:rPr>
        <w:t>/F fine tracking i.e. activation of target cell TCI before cell switch command is received, is supported without any additional UE capability.</w:t>
      </w:r>
    </w:p>
    <w:p w14:paraId="5F939840" w14:textId="77777777" w:rsidR="00682E25" w:rsidRPr="00F95A23" w:rsidRDefault="00682E25" w:rsidP="00682E25">
      <w:pPr>
        <w:pStyle w:val="ab"/>
        <w:numPr>
          <w:ilvl w:val="0"/>
          <w:numId w:val="47"/>
        </w:numPr>
        <w:overflowPunct/>
        <w:autoSpaceDE/>
        <w:autoSpaceDN/>
        <w:adjustRightInd/>
        <w:jc w:val="both"/>
        <w:textAlignment w:val="auto"/>
        <w:rPr>
          <w:rFonts w:eastAsiaTheme="minorEastAsia"/>
          <w:b/>
          <w:lang w:eastAsia="zh-CN"/>
        </w:rPr>
      </w:pPr>
      <w:r w:rsidRPr="00F95A23">
        <w:rPr>
          <w:rFonts w:eastAsiaTheme="minorEastAsia" w:hint="eastAsia"/>
          <w:b/>
          <w:lang w:eastAsia="zh-CN"/>
        </w:rPr>
        <w:t>F</w:t>
      </w:r>
      <w:r w:rsidRPr="00F95A23">
        <w:rPr>
          <w:rFonts w:eastAsiaTheme="minorEastAsia"/>
          <w:b/>
          <w:lang w:eastAsia="zh-CN"/>
        </w:rPr>
        <w:t xml:space="preserve">or non-ICBM scenario, </w:t>
      </w:r>
      <w:r w:rsidRPr="00F95A23">
        <w:rPr>
          <w:rFonts w:eastAsiaTheme="minorEastAsia" w:hint="eastAsia"/>
          <w:b/>
          <w:lang w:eastAsia="zh-CN"/>
        </w:rPr>
        <w:t>T</w:t>
      </w:r>
      <w:r w:rsidRPr="00F95A23">
        <w:rPr>
          <w:rFonts w:eastAsiaTheme="minorEastAsia"/>
          <w:b/>
          <w:lang w:eastAsia="zh-CN"/>
        </w:rPr>
        <w:t>/F fine tracking i.e. activation of target cell TCI before cell switch command is received, is supported with an additional UE capability.</w:t>
      </w:r>
    </w:p>
    <w:p w14:paraId="76B35FC0" w14:textId="77777777" w:rsidR="00E946B0" w:rsidRPr="001D1E7B" w:rsidRDefault="00E946B0" w:rsidP="00E946B0">
      <w:pPr>
        <w:overflowPunct/>
        <w:autoSpaceDE/>
        <w:autoSpaceDN/>
        <w:adjustRightInd/>
        <w:jc w:val="both"/>
        <w:textAlignment w:val="auto"/>
        <w:rPr>
          <w:rFonts w:eastAsiaTheme="minorEastAsia"/>
          <w:b/>
          <w:lang w:eastAsia="zh-CN"/>
        </w:rPr>
      </w:pPr>
      <w:r w:rsidRPr="001D1E7B">
        <w:rPr>
          <w:rFonts w:eastAsiaTheme="minorEastAsia"/>
          <w:b/>
          <w:lang w:eastAsia="zh-CN"/>
        </w:rPr>
        <w:t xml:space="preserve">Proposal </w:t>
      </w:r>
      <w:proofErr w:type="gramStart"/>
      <w:r w:rsidRPr="001D1E7B">
        <w:rPr>
          <w:rFonts w:eastAsiaTheme="minorEastAsia"/>
          <w:b/>
          <w:lang w:eastAsia="zh-CN"/>
        </w:rPr>
        <w:t xml:space="preserve">2  </w:t>
      </w:r>
      <w:r>
        <w:rPr>
          <w:rFonts w:eastAsiaTheme="minorEastAsia"/>
          <w:b/>
          <w:lang w:eastAsia="zh-CN"/>
        </w:rPr>
        <w:t>For</w:t>
      </w:r>
      <w:proofErr w:type="gramEnd"/>
      <w:r>
        <w:rPr>
          <w:rFonts w:eastAsiaTheme="minorEastAsia"/>
          <w:b/>
          <w:lang w:eastAsia="zh-CN"/>
        </w:rPr>
        <w:t xml:space="preserve"> the inter-frequency cell switch, if UE can perform </w:t>
      </w:r>
      <w:r w:rsidRPr="00F95A23">
        <w:rPr>
          <w:rFonts w:eastAsiaTheme="minorEastAsia" w:hint="eastAsia"/>
          <w:b/>
          <w:lang w:eastAsia="zh-CN"/>
        </w:rPr>
        <w:t>T</w:t>
      </w:r>
      <w:r w:rsidRPr="00F95A23">
        <w:rPr>
          <w:rFonts w:eastAsiaTheme="minorEastAsia"/>
          <w:b/>
          <w:lang w:eastAsia="zh-CN"/>
        </w:rPr>
        <w:t>/F fine tracking</w:t>
      </w:r>
      <w:r>
        <w:rPr>
          <w:rFonts w:eastAsiaTheme="minorEastAsia"/>
          <w:b/>
          <w:lang w:eastAsia="zh-CN"/>
        </w:rPr>
        <w:t xml:space="preserve"> before cell switch, </w:t>
      </w:r>
      <w:r w:rsidRPr="001D1E7B">
        <w:rPr>
          <w:rFonts w:eastAsiaTheme="minorEastAsia"/>
          <w:b/>
          <w:lang w:eastAsia="zh-CN"/>
        </w:rPr>
        <w:t>RAN4 discuss and clarify whether the DL BWP of target cell is activated during downlink sync</w:t>
      </w:r>
      <w:r>
        <w:rPr>
          <w:rFonts w:eastAsiaTheme="minorEastAsia"/>
          <w:b/>
          <w:lang w:eastAsia="zh-CN"/>
        </w:rPr>
        <w:t xml:space="preserve"> before the cell switch</w:t>
      </w:r>
      <w:r w:rsidRPr="001D1E7B">
        <w:rPr>
          <w:rFonts w:eastAsiaTheme="minorEastAsia"/>
          <w:b/>
          <w:lang w:eastAsia="zh-CN"/>
        </w:rPr>
        <w:t>. If so, RAN4 discuss the delay/interruption requirements if needed.</w:t>
      </w:r>
    </w:p>
    <w:p w14:paraId="26F9E383" w14:textId="77777777" w:rsidR="00066D3D" w:rsidRDefault="00066D3D" w:rsidP="00066D3D">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3  In</w:t>
      </w:r>
      <w:proofErr w:type="gramEnd"/>
      <w:r>
        <w:rPr>
          <w:rFonts w:eastAsia="宋体"/>
          <w:b/>
          <w:lang w:eastAsia="zh-CN"/>
        </w:rPr>
        <w:t xml:space="preserve"> R18 LTM, RAN4 only considers to specify RRM requirements for the case of PDCCH ordered RACH without RAR.</w:t>
      </w:r>
    </w:p>
    <w:p w14:paraId="362A7A2E" w14:textId="77777777" w:rsidR="001442FB" w:rsidRPr="00732A45" w:rsidRDefault="001442FB" w:rsidP="001442FB">
      <w:pPr>
        <w:overflowPunct/>
        <w:autoSpaceDE/>
        <w:autoSpaceDN/>
        <w:adjustRightInd/>
        <w:jc w:val="both"/>
        <w:textAlignment w:val="auto"/>
        <w:rPr>
          <w:rFonts w:eastAsia="宋体"/>
          <w:b/>
          <w:lang w:eastAsia="zh-CN"/>
        </w:rPr>
      </w:pPr>
      <w:r w:rsidRPr="00732A45">
        <w:rPr>
          <w:rFonts w:eastAsia="宋体" w:hint="eastAsia"/>
          <w:b/>
          <w:lang w:eastAsia="zh-CN"/>
        </w:rPr>
        <w:t>P</w:t>
      </w:r>
      <w:r w:rsidRPr="00732A45">
        <w:rPr>
          <w:rFonts w:eastAsia="宋体"/>
          <w:b/>
          <w:lang w:eastAsia="zh-CN"/>
        </w:rPr>
        <w:t xml:space="preserve">roposal </w:t>
      </w:r>
      <w:proofErr w:type="gramStart"/>
      <w:r w:rsidRPr="00732A45">
        <w:rPr>
          <w:rFonts w:eastAsia="宋体"/>
          <w:b/>
          <w:lang w:eastAsia="zh-CN"/>
        </w:rPr>
        <w:t>4  If</w:t>
      </w:r>
      <w:proofErr w:type="gramEnd"/>
      <w:r w:rsidRPr="00732A45">
        <w:rPr>
          <w:rFonts w:eastAsia="宋体"/>
          <w:b/>
          <w:lang w:eastAsia="zh-CN"/>
        </w:rPr>
        <w:t xml:space="preserve"> UE has not performed DL sync on the candidate cell before the PDCCH order triggering RACH on candidate cell, UE should be allowed with a duration to perform DL sync on the cell between the PDCCH order and the actually transmitted RACH. </w:t>
      </w:r>
    </w:p>
    <w:p w14:paraId="169DFE7F" w14:textId="77777777" w:rsidR="001442FB" w:rsidRPr="00732A45" w:rsidRDefault="001442FB" w:rsidP="001442FB">
      <w:pPr>
        <w:pStyle w:val="ab"/>
        <w:numPr>
          <w:ilvl w:val="0"/>
          <w:numId w:val="48"/>
        </w:numPr>
        <w:overflowPunct/>
        <w:autoSpaceDE/>
        <w:autoSpaceDN/>
        <w:adjustRightInd/>
        <w:jc w:val="both"/>
        <w:textAlignment w:val="auto"/>
        <w:rPr>
          <w:b/>
          <w:lang w:eastAsia="zh-CN"/>
        </w:rPr>
      </w:pPr>
      <w:r w:rsidRPr="00732A45">
        <w:rPr>
          <w:b/>
          <w:lang w:eastAsia="zh-CN"/>
        </w:rPr>
        <w:t xml:space="preserve">The conditions to determine that UE has performed DL sync on the candidate cell at least includes the case that UE is capable to perform DL pre-sync to the target cell, and </w:t>
      </w:r>
      <w:r>
        <w:rPr>
          <w:b/>
          <w:lang w:eastAsia="zh-CN"/>
        </w:rPr>
        <w:t xml:space="preserve">the </w:t>
      </w:r>
      <w:r w:rsidRPr="00732A45">
        <w:rPr>
          <w:b/>
          <w:lang w:eastAsia="zh-CN"/>
        </w:rPr>
        <w:t xml:space="preserve">TCI activation MAC CE is </w:t>
      </w:r>
      <w:r>
        <w:rPr>
          <w:b/>
          <w:lang w:eastAsia="zh-CN"/>
        </w:rPr>
        <w:t>received</w:t>
      </w:r>
      <w:r w:rsidRPr="00732A45">
        <w:rPr>
          <w:b/>
          <w:lang w:eastAsia="zh-CN"/>
        </w:rPr>
        <w:t xml:space="preserve"> </w:t>
      </w:r>
      <w:r>
        <w:rPr>
          <w:b/>
          <w:lang w:eastAsia="zh-CN"/>
        </w:rPr>
        <w:t xml:space="preserve">a duration before PDCCH </w:t>
      </w:r>
      <w:r>
        <w:rPr>
          <w:rFonts w:hint="eastAsia"/>
          <w:b/>
          <w:lang w:eastAsia="zh-CN"/>
        </w:rPr>
        <w:t>or</w:t>
      </w:r>
      <w:r>
        <w:rPr>
          <w:b/>
          <w:lang w:eastAsia="zh-CN"/>
        </w:rPr>
        <w:t xml:space="preserve">der is received, while the duration is no shorter than </w:t>
      </w:r>
      <w:r w:rsidRPr="00732A45">
        <w:rPr>
          <w:b/>
          <w:lang w:eastAsia="zh-CN"/>
        </w:rPr>
        <w:t xml:space="preserve">the </w:t>
      </w:r>
      <w:r>
        <w:rPr>
          <w:b/>
          <w:lang w:eastAsia="zh-CN"/>
        </w:rPr>
        <w:t>DL TCI activation delay defined in 8.15.3</w:t>
      </w:r>
      <w:r w:rsidRPr="00732A45">
        <w:rPr>
          <w:b/>
          <w:lang w:eastAsia="zh-CN"/>
        </w:rPr>
        <w:t>.</w:t>
      </w:r>
    </w:p>
    <w:p w14:paraId="3E474B2A" w14:textId="77777777" w:rsidR="00240AC7" w:rsidRPr="00ED2B3D" w:rsidRDefault="00240AC7" w:rsidP="00240AC7">
      <w:pPr>
        <w:overflowPunct/>
        <w:autoSpaceDE/>
        <w:autoSpaceDN/>
        <w:adjustRightInd/>
        <w:jc w:val="both"/>
        <w:textAlignment w:val="auto"/>
        <w:rPr>
          <w:rFonts w:eastAsia="宋体"/>
          <w:b/>
          <w:lang w:eastAsia="zh-CN"/>
        </w:rPr>
      </w:pPr>
      <w:r w:rsidRPr="00ED2B3D">
        <w:rPr>
          <w:rFonts w:eastAsia="宋体" w:hint="eastAsia"/>
          <w:b/>
          <w:lang w:eastAsia="zh-CN"/>
        </w:rPr>
        <w:t>P</w:t>
      </w:r>
      <w:r w:rsidRPr="00ED2B3D">
        <w:rPr>
          <w:rFonts w:eastAsia="宋体"/>
          <w:b/>
          <w:lang w:eastAsia="zh-CN"/>
        </w:rPr>
        <w:t xml:space="preserve">roposal </w:t>
      </w:r>
      <w:proofErr w:type="gramStart"/>
      <w:r w:rsidRPr="00ED2B3D">
        <w:rPr>
          <w:rFonts w:eastAsia="宋体"/>
          <w:b/>
          <w:lang w:eastAsia="zh-CN"/>
        </w:rPr>
        <w:t>5  If</w:t>
      </w:r>
      <w:proofErr w:type="gramEnd"/>
      <w:r w:rsidRPr="00ED2B3D">
        <w:rPr>
          <w:rFonts w:eastAsia="宋体"/>
          <w:b/>
          <w:lang w:eastAsia="zh-CN"/>
        </w:rPr>
        <w:t xml:space="preserve"> UE has not turned on the RF chain for an inter-frequency candidate cell before the PDCCH order triggering RACH on this candidate cell, UE should be allowed with a duration to turn on the RF chain between the PDCCH order and the actually transmitted RACH. </w:t>
      </w:r>
    </w:p>
    <w:p w14:paraId="501B69A4" w14:textId="77777777" w:rsidR="00240AC7" w:rsidRPr="00ED2B3D" w:rsidRDefault="00240AC7" w:rsidP="00240AC7">
      <w:pPr>
        <w:pStyle w:val="ab"/>
        <w:numPr>
          <w:ilvl w:val="0"/>
          <w:numId w:val="48"/>
        </w:numPr>
        <w:overflowPunct/>
        <w:autoSpaceDE/>
        <w:autoSpaceDN/>
        <w:adjustRightInd/>
        <w:jc w:val="both"/>
        <w:textAlignment w:val="auto"/>
        <w:rPr>
          <w:b/>
          <w:lang w:eastAsia="zh-CN"/>
        </w:rPr>
      </w:pPr>
      <w:r w:rsidRPr="00ED2B3D">
        <w:rPr>
          <w:b/>
          <w:lang w:eastAsia="zh-CN"/>
        </w:rPr>
        <w:t xml:space="preserve">The conditions to determine that UE has turned on the RF chain for an inter-frequency candidate cell includes </w:t>
      </w:r>
    </w:p>
    <w:p w14:paraId="46B09B2F" w14:textId="77777777" w:rsidR="00240AC7" w:rsidRPr="00ED2B3D" w:rsidRDefault="00240AC7" w:rsidP="00240AC7">
      <w:pPr>
        <w:pStyle w:val="ab"/>
        <w:numPr>
          <w:ilvl w:val="1"/>
          <w:numId w:val="48"/>
        </w:numPr>
        <w:overflowPunct/>
        <w:autoSpaceDE/>
        <w:autoSpaceDN/>
        <w:adjustRightInd/>
        <w:jc w:val="both"/>
        <w:textAlignment w:val="auto"/>
        <w:rPr>
          <w:b/>
          <w:lang w:eastAsia="zh-CN"/>
        </w:rPr>
      </w:pPr>
      <w:r w:rsidRPr="00ED2B3D">
        <w:rPr>
          <w:b/>
          <w:lang w:eastAsia="zh-CN"/>
        </w:rPr>
        <w:t>the UE has sent one initial PRACH transmission in this uplink carrier</w:t>
      </w:r>
    </w:p>
    <w:p w14:paraId="003E356B" w14:textId="77777777" w:rsidR="00240AC7" w:rsidRDefault="00240AC7" w:rsidP="00240AC7">
      <w:pPr>
        <w:pStyle w:val="ab"/>
        <w:numPr>
          <w:ilvl w:val="1"/>
          <w:numId w:val="48"/>
        </w:numPr>
        <w:overflowPunct/>
        <w:autoSpaceDE/>
        <w:autoSpaceDN/>
        <w:adjustRightInd/>
        <w:jc w:val="both"/>
        <w:textAlignment w:val="auto"/>
        <w:rPr>
          <w:b/>
          <w:lang w:eastAsia="zh-CN"/>
        </w:rPr>
      </w:pPr>
      <w:r w:rsidRPr="00ED2B3D">
        <w:rPr>
          <w:rFonts w:hint="eastAsia"/>
          <w:b/>
          <w:lang w:eastAsia="zh-CN"/>
        </w:rPr>
        <w:t>t</w:t>
      </w:r>
      <w:r w:rsidRPr="00ED2B3D">
        <w:rPr>
          <w:b/>
          <w:lang w:eastAsia="zh-CN"/>
        </w:rPr>
        <w:t xml:space="preserve">he maximum </w:t>
      </w:r>
      <w:r>
        <w:rPr>
          <w:b/>
          <w:lang w:eastAsia="zh-CN"/>
        </w:rPr>
        <w:t xml:space="preserve">number of additional </w:t>
      </w:r>
      <w:r w:rsidRPr="00ED2B3D">
        <w:rPr>
          <w:b/>
          <w:lang w:eastAsia="zh-CN"/>
        </w:rPr>
        <w:t xml:space="preserve">uplink carrier </w:t>
      </w:r>
      <w:r>
        <w:rPr>
          <w:b/>
          <w:lang w:eastAsia="zh-CN"/>
        </w:rPr>
        <w:t xml:space="preserve">for LTM candidate cells, </w:t>
      </w:r>
      <w:r w:rsidRPr="00ED2B3D">
        <w:rPr>
          <w:b/>
          <w:lang w:eastAsia="zh-CN"/>
        </w:rPr>
        <w:t xml:space="preserve">on which UE RF chains are turned-on </w:t>
      </w:r>
      <w:r>
        <w:rPr>
          <w:b/>
          <w:lang w:eastAsia="zh-CN"/>
        </w:rPr>
        <w:t xml:space="preserve">before cell switch, </w:t>
      </w:r>
      <w:r w:rsidRPr="00ED2B3D">
        <w:rPr>
          <w:b/>
          <w:lang w:eastAsia="zh-CN"/>
        </w:rPr>
        <w:t>is no more than one.</w:t>
      </w:r>
    </w:p>
    <w:p w14:paraId="6D93E717" w14:textId="77777777" w:rsidR="00240AC7" w:rsidRPr="00ED2B3D" w:rsidRDefault="00240AC7" w:rsidP="00240AC7">
      <w:pPr>
        <w:pStyle w:val="ab"/>
        <w:numPr>
          <w:ilvl w:val="0"/>
          <w:numId w:val="48"/>
        </w:numPr>
        <w:overflowPunct/>
        <w:autoSpaceDE/>
        <w:autoSpaceDN/>
        <w:adjustRightInd/>
        <w:jc w:val="both"/>
        <w:textAlignment w:val="auto"/>
        <w:rPr>
          <w:b/>
          <w:lang w:eastAsia="zh-CN"/>
        </w:rPr>
      </w:pPr>
      <w:r>
        <w:rPr>
          <w:rFonts w:hint="eastAsia"/>
          <w:b/>
          <w:lang w:eastAsia="zh-CN"/>
        </w:rPr>
        <w:t>I</w:t>
      </w:r>
      <w:r>
        <w:rPr>
          <w:b/>
          <w:lang w:eastAsia="zh-CN"/>
        </w:rPr>
        <w:t>n case the target cell is not the cell UE has performed early RACH, UE falls back to RACH based cell switch.</w:t>
      </w:r>
    </w:p>
    <w:p w14:paraId="07E11C08" w14:textId="77777777" w:rsidR="00FD2111" w:rsidRPr="00240AC7" w:rsidRDefault="00FD2111"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1377E69C" w14:textId="6A5FA52D" w:rsidR="003A330C" w:rsidRDefault="003A330C" w:rsidP="003A330C">
      <w:pPr>
        <w:pStyle w:val="a6"/>
        <w:jc w:val="both"/>
        <w:rPr>
          <w:rFonts w:eastAsia="宋体"/>
          <w:b w:val="0"/>
          <w:lang w:eastAsia="zh-CN"/>
        </w:rPr>
      </w:pPr>
      <w:r w:rsidRPr="005B2BF2">
        <w:rPr>
          <w:rFonts w:eastAsia="宋体"/>
          <w:b w:val="0"/>
          <w:lang w:eastAsia="zh-CN"/>
        </w:rPr>
        <w:t>[</w:t>
      </w:r>
      <w:r w:rsidR="00192768">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69504C" w:rsidRPr="0069504C">
        <w:rPr>
          <w:rFonts w:eastAsia="宋体"/>
          <w:b w:val="0"/>
          <w:bCs/>
          <w:lang w:eastAsia="zh-CN"/>
        </w:rPr>
        <w:t>R</w:t>
      </w:r>
      <w:proofErr w:type="gramEnd"/>
      <w:r w:rsidR="0069504C" w:rsidRPr="0069504C">
        <w:rPr>
          <w:rFonts w:eastAsia="宋体"/>
          <w:b w:val="0"/>
          <w:bCs/>
          <w:lang w:eastAsia="zh-CN"/>
        </w:rPr>
        <w:t>4-2303175</w:t>
      </w:r>
      <w:r w:rsidRPr="00A07882">
        <w:rPr>
          <w:rFonts w:eastAsia="宋体"/>
          <w:b w:val="0"/>
          <w:bCs/>
          <w:lang w:eastAsia="zh-CN"/>
        </w:rPr>
        <w:tab/>
      </w:r>
      <w:r w:rsidR="008928C1" w:rsidRPr="008928C1">
        <w:rPr>
          <w:rFonts w:eastAsia="宋体"/>
          <w:b w:val="0"/>
          <w:bCs/>
          <w:lang w:eastAsia="zh-CN"/>
        </w:rPr>
        <w:t>WF on NR Mobility Enhancements RRM requirements (part 1)</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4 #10</w:t>
      </w:r>
      <w:r w:rsidR="001A6069">
        <w:rPr>
          <w:rFonts w:eastAsia="宋体"/>
          <w:b w:val="0"/>
          <w:lang w:eastAsia="zh-CN"/>
        </w:rPr>
        <w:t>6</w:t>
      </w:r>
    </w:p>
    <w:p w14:paraId="7250A249" w14:textId="5D2A2437" w:rsidR="00192768" w:rsidRPr="00966200" w:rsidRDefault="00192768" w:rsidP="00192768">
      <w:pPr>
        <w:rPr>
          <w:rFonts w:eastAsia="宋体"/>
          <w:lang w:eastAsia="zh-CN"/>
        </w:rPr>
      </w:pPr>
      <w:bookmarkStart w:id="4" w:name="_Ref20844613"/>
      <w:r>
        <w:rPr>
          <w:rFonts w:eastAsia="宋体" w:hint="eastAsia"/>
          <w:lang w:eastAsia="zh-CN"/>
        </w:rPr>
        <w:t>[</w:t>
      </w:r>
      <w:r w:rsidR="00FE3DB2">
        <w:rPr>
          <w:rFonts w:eastAsia="宋体"/>
          <w:lang w:eastAsia="zh-CN"/>
        </w:rPr>
        <w:t>2</w:t>
      </w:r>
      <w:proofErr w:type="gramStart"/>
      <w:r>
        <w:rPr>
          <w:rFonts w:eastAsia="宋体"/>
          <w:lang w:eastAsia="zh-CN"/>
        </w:rPr>
        <w:t xml:space="preserve">]  </w:t>
      </w:r>
      <w:r w:rsidR="007C57F6" w:rsidRPr="007C57F6">
        <w:rPr>
          <w:rFonts w:eastAsia="宋体"/>
          <w:lang w:eastAsia="zh-CN"/>
        </w:rPr>
        <w:t>R</w:t>
      </w:r>
      <w:proofErr w:type="gramEnd"/>
      <w:r w:rsidR="007C57F6" w:rsidRPr="007C57F6">
        <w:rPr>
          <w:rFonts w:eastAsia="宋体"/>
          <w:lang w:eastAsia="zh-CN"/>
        </w:rPr>
        <w:t>4-2306395</w:t>
      </w:r>
      <w:r>
        <w:rPr>
          <w:rFonts w:eastAsia="宋体"/>
          <w:lang w:eastAsia="zh-CN"/>
        </w:rPr>
        <w:t xml:space="preserve">  </w:t>
      </w:r>
      <w:r w:rsidR="00DB3589" w:rsidRPr="00DB3589">
        <w:rPr>
          <w:rFonts w:eastAsia="宋体"/>
          <w:lang w:eastAsia="zh-CN"/>
        </w:rPr>
        <w:t>WF on NR Mobility Enhancements RRM requirements (part 1)</w:t>
      </w:r>
      <w:r w:rsidRPr="005B2BF2">
        <w:rPr>
          <w:rFonts w:eastAsia="宋体"/>
          <w:lang w:eastAsia="zh-CN"/>
        </w:rPr>
        <w:t xml:space="preserve">, </w:t>
      </w:r>
      <w:r>
        <w:rPr>
          <w:rFonts w:eastAsia="宋体"/>
          <w:lang w:eastAsia="zh-CN"/>
        </w:rPr>
        <w:t>MediaTek</w:t>
      </w:r>
      <w:r w:rsidRPr="005B2BF2">
        <w:rPr>
          <w:rFonts w:eastAsia="宋体"/>
          <w:lang w:eastAsia="zh-CN"/>
        </w:rPr>
        <w:t>.  RAN</w:t>
      </w:r>
      <w:r>
        <w:rPr>
          <w:rFonts w:eastAsia="宋体"/>
          <w:lang w:eastAsia="zh-CN"/>
        </w:rPr>
        <w:t>4 #10</w:t>
      </w:r>
      <w:r w:rsidR="001A4BAF">
        <w:rPr>
          <w:rFonts w:eastAsia="宋体"/>
          <w:lang w:eastAsia="zh-CN"/>
        </w:rPr>
        <w:t>6-bis-e</w:t>
      </w:r>
    </w:p>
    <w:bookmarkEnd w:id="4"/>
    <w:p w14:paraId="6E172A44" w14:textId="03F78251" w:rsidR="00E51D20" w:rsidRDefault="00E51D20" w:rsidP="00E51D20">
      <w:pPr>
        <w:pStyle w:val="a6"/>
        <w:jc w:val="both"/>
        <w:rPr>
          <w:rFonts w:eastAsia="宋体"/>
          <w:b w:val="0"/>
          <w:lang w:eastAsia="zh-CN"/>
        </w:rPr>
      </w:pPr>
      <w:r w:rsidRPr="005B2BF2">
        <w:rPr>
          <w:rFonts w:eastAsia="宋体"/>
          <w:b w:val="0"/>
          <w:lang w:eastAsia="zh-CN"/>
        </w:rPr>
        <w:t>[</w:t>
      </w:r>
      <w:r>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Pr="0069504C">
        <w:rPr>
          <w:rFonts w:eastAsia="宋体"/>
          <w:b w:val="0"/>
          <w:bCs/>
          <w:lang w:eastAsia="zh-CN"/>
        </w:rPr>
        <w:t>R</w:t>
      </w:r>
      <w:proofErr w:type="gramEnd"/>
      <w:r w:rsidR="008F752E">
        <w:rPr>
          <w:rFonts w:eastAsia="宋体"/>
          <w:b w:val="0"/>
          <w:bCs/>
          <w:lang w:eastAsia="zh-CN"/>
        </w:rPr>
        <w:t>1</w:t>
      </w:r>
      <w:r w:rsidRPr="0069504C">
        <w:rPr>
          <w:rFonts w:eastAsia="宋体"/>
          <w:b w:val="0"/>
          <w:bCs/>
          <w:lang w:eastAsia="zh-CN"/>
        </w:rPr>
        <w:t>-230</w:t>
      </w:r>
      <w:r w:rsidR="008F752E">
        <w:rPr>
          <w:rFonts w:eastAsia="宋体"/>
          <w:b w:val="0"/>
          <w:bCs/>
          <w:lang w:eastAsia="zh-CN"/>
        </w:rPr>
        <w:t>4276</w:t>
      </w:r>
      <w:r w:rsidRPr="00A07882">
        <w:rPr>
          <w:rFonts w:eastAsia="宋体"/>
          <w:b w:val="0"/>
          <w:bCs/>
          <w:lang w:eastAsia="zh-CN"/>
        </w:rPr>
        <w:tab/>
      </w:r>
      <w:r w:rsidR="003306C5" w:rsidRPr="006F30A0">
        <w:rPr>
          <w:b w:val="0"/>
          <w:bCs/>
        </w:rPr>
        <w:t xml:space="preserve">LS on </w:t>
      </w:r>
      <w:r w:rsidR="003306C5">
        <w:rPr>
          <w:b w:val="0"/>
          <w:bCs/>
        </w:rPr>
        <w:t>beam indication of target cell(s) and t</w:t>
      </w:r>
      <w:r w:rsidR="003306C5" w:rsidRPr="00766595">
        <w:rPr>
          <w:b w:val="0"/>
          <w:bCs/>
        </w:rPr>
        <w:t>ime gap between a PDCCH order and the corresponding PRACH transmission</w:t>
      </w:r>
      <w:r w:rsidR="003306C5">
        <w:rPr>
          <w:b w:val="0"/>
          <w:bCs/>
        </w:rPr>
        <w:t xml:space="preserve"> for LTM</w:t>
      </w:r>
      <w:r w:rsidRPr="005B2BF2">
        <w:rPr>
          <w:rFonts w:eastAsia="宋体"/>
          <w:b w:val="0"/>
          <w:lang w:eastAsia="zh-CN"/>
        </w:rPr>
        <w:t xml:space="preserve">, </w:t>
      </w:r>
      <w:r w:rsidR="000432BD">
        <w:rPr>
          <w:rFonts w:eastAsia="宋体"/>
          <w:b w:val="0"/>
          <w:lang w:eastAsia="zh-CN"/>
        </w:rPr>
        <w:t xml:space="preserve">Fujitsu, </w:t>
      </w:r>
      <w:r>
        <w:rPr>
          <w:rFonts w:eastAsia="宋体"/>
          <w:b w:val="0"/>
          <w:lang w:eastAsia="zh-CN"/>
        </w:rPr>
        <w:t>MediaTek</w:t>
      </w:r>
      <w:r w:rsidR="000432BD">
        <w:rPr>
          <w:rFonts w:eastAsia="宋体"/>
          <w:b w:val="0"/>
          <w:lang w:eastAsia="zh-CN"/>
        </w:rPr>
        <w:t>, CATT</w:t>
      </w:r>
      <w:r w:rsidRPr="005B2BF2">
        <w:rPr>
          <w:rFonts w:eastAsia="宋体"/>
          <w:b w:val="0"/>
          <w:lang w:eastAsia="zh-CN"/>
        </w:rPr>
        <w:t>.  RAN</w:t>
      </w:r>
      <w:r w:rsidR="00B732A9">
        <w:rPr>
          <w:rFonts w:eastAsia="宋体"/>
          <w:b w:val="0"/>
          <w:lang w:eastAsia="zh-CN"/>
        </w:rPr>
        <w:t>1</w:t>
      </w:r>
      <w:r>
        <w:rPr>
          <w:rFonts w:eastAsia="宋体"/>
          <w:b w:val="0"/>
          <w:lang w:eastAsia="zh-CN"/>
        </w:rPr>
        <w:t xml:space="preserve"> #1</w:t>
      </w:r>
      <w:r w:rsidR="00B732A9">
        <w:rPr>
          <w:rFonts w:eastAsia="宋体"/>
          <w:b w:val="0"/>
          <w:lang w:eastAsia="zh-CN"/>
        </w:rPr>
        <w:t>12-bis-e</w:t>
      </w:r>
    </w:p>
    <w:p w14:paraId="09BD61FA" w14:textId="4FDF2045" w:rsidR="00E51D20" w:rsidRDefault="00E51D20" w:rsidP="00E51D20">
      <w:pPr>
        <w:rPr>
          <w:rFonts w:eastAsia="宋体"/>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sidR="00BB140F" w:rsidRPr="00BB140F">
        <w:rPr>
          <w:rFonts w:eastAsia="宋体"/>
          <w:lang w:eastAsia="zh-CN"/>
        </w:rPr>
        <w:t>R</w:t>
      </w:r>
      <w:proofErr w:type="gramEnd"/>
      <w:r w:rsidR="00BB140F" w:rsidRPr="00BB140F">
        <w:rPr>
          <w:rFonts w:eastAsia="宋体"/>
          <w:lang w:eastAsia="zh-CN"/>
        </w:rPr>
        <w:t>2-2304553</w:t>
      </w:r>
      <w:r>
        <w:rPr>
          <w:rFonts w:eastAsia="宋体"/>
          <w:lang w:eastAsia="zh-CN"/>
        </w:rPr>
        <w:t xml:space="preserve">  </w:t>
      </w:r>
      <w:r w:rsidR="008038A9" w:rsidRPr="008038A9">
        <w:rPr>
          <w:rFonts w:eastAsia="宋体"/>
          <w:lang w:eastAsia="zh-CN"/>
        </w:rPr>
        <w:t>Reply LS on L1 measurement RS configuration and PDCCH ordered RACH for LTM</w:t>
      </w:r>
      <w:r w:rsidRPr="005B2BF2">
        <w:rPr>
          <w:rFonts w:eastAsia="宋体"/>
          <w:lang w:eastAsia="zh-CN"/>
        </w:rPr>
        <w:t xml:space="preserve">, </w:t>
      </w:r>
      <w:r w:rsidR="00CE29BC">
        <w:rPr>
          <w:rFonts w:eastAsia="宋体"/>
          <w:lang w:eastAsia="zh-CN"/>
        </w:rPr>
        <w:t>Fujitsu, CATT</w:t>
      </w:r>
      <w:r w:rsidRPr="005B2BF2">
        <w:rPr>
          <w:rFonts w:eastAsia="宋体"/>
          <w:lang w:eastAsia="zh-CN"/>
        </w:rPr>
        <w:t>.  RAN</w:t>
      </w:r>
      <w:r w:rsidR="003A7A35">
        <w:rPr>
          <w:rFonts w:eastAsia="宋体"/>
          <w:lang w:eastAsia="zh-CN"/>
        </w:rPr>
        <w:t>2</w:t>
      </w:r>
      <w:r>
        <w:rPr>
          <w:rFonts w:eastAsia="宋体"/>
          <w:lang w:eastAsia="zh-CN"/>
        </w:rPr>
        <w:t xml:space="preserve"> #1</w:t>
      </w:r>
      <w:r w:rsidR="003A7A35">
        <w:rPr>
          <w:rFonts w:eastAsia="宋体"/>
          <w:lang w:eastAsia="zh-CN"/>
        </w:rPr>
        <w:t>21</w:t>
      </w:r>
      <w:r>
        <w:rPr>
          <w:rFonts w:eastAsia="宋体"/>
          <w:lang w:eastAsia="zh-CN"/>
        </w:rPr>
        <w:t>-bis-e</w:t>
      </w:r>
    </w:p>
    <w:p w14:paraId="3DE5D7F3" w14:textId="50DB8C99" w:rsidR="00F706FA" w:rsidRPr="00966200" w:rsidRDefault="00F706FA" w:rsidP="00E51D20">
      <w:pPr>
        <w:rPr>
          <w:rFonts w:eastAsia="宋体"/>
          <w:lang w:eastAsia="zh-CN"/>
        </w:rPr>
      </w:pPr>
      <w:r>
        <w:rPr>
          <w:rFonts w:eastAsia="宋体" w:hint="eastAsia"/>
          <w:lang w:eastAsia="zh-CN"/>
        </w:rPr>
        <w:t>[</w:t>
      </w:r>
      <w:r>
        <w:rPr>
          <w:rFonts w:eastAsia="宋体"/>
          <w:lang w:eastAsia="zh-CN"/>
        </w:rPr>
        <w:t>5</w:t>
      </w:r>
      <w:proofErr w:type="gramStart"/>
      <w:r>
        <w:rPr>
          <w:rFonts w:eastAsia="宋体"/>
          <w:lang w:eastAsia="zh-CN"/>
        </w:rPr>
        <w:t>]  R</w:t>
      </w:r>
      <w:proofErr w:type="gramEnd"/>
      <w:r>
        <w:rPr>
          <w:rFonts w:eastAsia="宋体"/>
          <w:lang w:eastAsia="zh-CN"/>
        </w:rPr>
        <w:t>1-1805801  RAN1 #92bis Chairman notes.</w:t>
      </w:r>
    </w:p>
    <w:p w14:paraId="04E47FEC" w14:textId="460A0E6B" w:rsidR="00681254" w:rsidRPr="00FB1EED" w:rsidRDefault="002F02BE" w:rsidP="00681254">
      <w:pPr>
        <w:rPr>
          <w:rFonts w:eastAsia="宋体"/>
          <w:lang w:eastAsia="zh-CN"/>
        </w:rPr>
      </w:pPr>
      <w:r>
        <w:rPr>
          <w:rFonts w:eastAsia="宋体" w:hint="eastAsia"/>
          <w:lang w:eastAsia="zh-CN"/>
        </w:rPr>
        <w:t>[</w:t>
      </w:r>
      <w:r>
        <w:rPr>
          <w:rFonts w:eastAsia="宋体"/>
          <w:lang w:eastAsia="zh-CN"/>
        </w:rPr>
        <w:t xml:space="preserve">6]  </w:t>
      </w:r>
      <w:r w:rsidR="00857E94">
        <w:rPr>
          <w:rFonts w:eastAsia="宋体"/>
          <w:lang w:eastAsia="zh-CN"/>
        </w:rPr>
        <w:t>R4-23</w:t>
      </w:r>
      <w:r w:rsidR="00F64C95">
        <w:rPr>
          <w:rFonts w:eastAsia="宋体"/>
          <w:lang w:eastAsia="zh-CN"/>
        </w:rPr>
        <w:t>0</w:t>
      </w:r>
      <w:r w:rsidR="001D2597">
        <w:rPr>
          <w:rFonts w:eastAsia="宋体"/>
          <w:lang w:eastAsia="zh-CN"/>
        </w:rPr>
        <w:t>8218</w:t>
      </w:r>
      <w:bookmarkStart w:id="5" w:name="_GoBack"/>
      <w:bookmarkEnd w:id="5"/>
      <w:r w:rsidR="00857E94">
        <w:rPr>
          <w:rFonts w:eastAsia="宋体"/>
          <w:lang w:eastAsia="zh-CN"/>
        </w:rPr>
        <w:t xml:space="preserve">  </w:t>
      </w:r>
      <w:r w:rsidR="00771F71" w:rsidRPr="00771F71">
        <w:rPr>
          <w:rFonts w:eastAsia="宋体"/>
          <w:lang w:eastAsia="zh-CN"/>
        </w:rPr>
        <w:t xml:space="preserve">LS on the measurement </w:t>
      </w:r>
      <w:r w:rsidR="00BB29B0">
        <w:rPr>
          <w:rFonts w:eastAsia="宋体"/>
          <w:lang w:eastAsia="zh-CN"/>
        </w:rPr>
        <w:t>and cell switch</w:t>
      </w:r>
      <w:r w:rsidR="0093324E">
        <w:rPr>
          <w:rFonts w:eastAsia="宋体"/>
          <w:lang w:eastAsia="zh-CN"/>
        </w:rPr>
        <w:t xml:space="preserve"> procedures</w:t>
      </w:r>
      <w:r w:rsidR="00771F71" w:rsidRPr="00771F71">
        <w:rPr>
          <w:rFonts w:eastAsia="宋体"/>
          <w:lang w:eastAsia="zh-CN"/>
        </w:rPr>
        <w:t xml:space="preserve"> in R18 LTM</w:t>
      </w:r>
    </w:p>
    <w:sectPr w:rsidR="00681254" w:rsidRPr="00FB1EED"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E7EAE" w14:textId="77777777" w:rsidR="00763F5A" w:rsidRDefault="00763F5A" w:rsidP="002A1D39">
      <w:pPr>
        <w:spacing w:after="0"/>
      </w:pPr>
      <w:r>
        <w:separator/>
      </w:r>
    </w:p>
  </w:endnote>
  <w:endnote w:type="continuationSeparator" w:id="0">
    <w:p w14:paraId="2430D6D5" w14:textId="77777777" w:rsidR="00763F5A" w:rsidRDefault="00763F5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B67C14" w:rsidRDefault="00B67C14" w:rsidP="00BE563C">
    <w:pPr>
      <w:pStyle w:val="a3"/>
    </w:pPr>
  </w:p>
  <w:p w14:paraId="1C7D7CA2" w14:textId="664C4B8A" w:rsidR="00B67C14" w:rsidRDefault="00B67C14"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B67C14" w:rsidRPr="002D07B9" w:rsidRDefault="00B67C14"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0D498" w14:textId="77777777" w:rsidR="00763F5A" w:rsidRDefault="00763F5A" w:rsidP="002A1D39">
      <w:pPr>
        <w:spacing w:after="0"/>
      </w:pPr>
      <w:r>
        <w:separator/>
      </w:r>
    </w:p>
  </w:footnote>
  <w:footnote w:type="continuationSeparator" w:id="0">
    <w:p w14:paraId="3BF4B564" w14:textId="77777777" w:rsidR="00763F5A" w:rsidRDefault="00763F5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0A5A6E"/>
    <w:multiLevelType w:val="hybridMultilevel"/>
    <w:tmpl w:val="FE08FDC6"/>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824456"/>
    <w:multiLevelType w:val="hybridMultilevel"/>
    <w:tmpl w:val="D310B78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E03A60"/>
    <w:multiLevelType w:val="hybridMultilevel"/>
    <w:tmpl w:val="5734E37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64C4F"/>
    <w:multiLevelType w:val="hybridMultilevel"/>
    <w:tmpl w:val="AA6220CC"/>
    <w:lvl w:ilvl="0" w:tplc="361C596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B2E77E0"/>
    <w:multiLevelType w:val="hybridMultilevel"/>
    <w:tmpl w:val="0512C960"/>
    <w:lvl w:ilvl="0" w:tplc="13EA4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05A4061"/>
    <w:multiLevelType w:val="hybridMultilevel"/>
    <w:tmpl w:val="24949C26"/>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C516AB0"/>
    <w:multiLevelType w:val="hybridMultilevel"/>
    <w:tmpl w:val="66205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1"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5D74FE"/>
    <w:multiLevelType w:val="hybridMultilevel"/>
    <w:tmpl w:val="0CB6E35C"/>
    <w:lvl w:ilvl="0" w:tplc="08A2947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46"/>
  </w:num>
  <w:num w:numId="3">
    <w:abstractNumId w:val="37"/>
  </w:num>
  <w:num w:numId="4">
    <w:abstractNumId w:val="2"/>
  </w:num>
  <w:num w:numId="5">
    <w:abstractNumId w:val="22"/>
  </w:num>
  <w:num w:numId="6">
    <w:abstractNumId w:val="45"/>
  </w:num>
  <w:num w:numId="7">
    <w:abstractNumId w:val="26"/>
  </w:num>
  <w:num w:numId="8">
    <w:abstractNumId w:val="35"/>
  </w:num>
  <w:num w:numId="9">
    <w:abstractNumId w:val="4"/>
  </w:num>
  <w:num w:numId="10">
    <w:abstractNumId w:val="10"/>
  </w:num>
  <w:num w:numId="11">
    <w:abstractNumId w:val="15"/>
  </w:num>
  <w:num w:numId="12">
    <w:abstractNumId w:val="34"/>
  </w:num>
  <w:num w:numId="13">
    <w:abstractNumId w:val="31"/>
  </w:num>
  <w:num w:numId="14">
    <w:abstractNumId w:val="19"/>
  </w:num>
  <w:num w:numId="15">
    <w:abstractNumId w:val="30"/>
  </w:num>
  <w:num w:numId="16">
    <w:abstractNumId w:val="20"/>
  </w:num>
  <w:num w:numId="17">
    <w:abstractNumId w:val="44"/>
  </w:num>
  <w:num w:numId="18">
    <w:abstractNumId w:val="13"/>
  </w:num>
  <w:num w:numId="19">
    <w:abstractNumId w:val="33"/>
  </w:num>
  <w:num w:numId="20">
    <w:abstractNumId w:val="28"/>
  </w:num>
  <w:num w:numId="21">
    <w:abstractNumId w:val="21"/>
  </w:num>
  <w:num w:numId="22">
    <w:abstractNumId w:val="0"/>
  </w:num>
  <w:num w:numId="23">
    <w:abstractNumId w:val="29"/>
  </w:num>
  <w:num w:numId="24">
    <w:abstractNumId w:val="41"/>
  </w:num>
  <w:num w:numId="25">
    <w:abstractNumId w:val="14"/>
  </w:num>
  <w:num w:numId="26">
    <w:abstractNumId w:val="8"/>
  </w:num>
  <w:num w:numId="27">
    <w:abstractNumId w:val="27"/>
  </w:num>
  <w:num w:numId="28">
    <w:abstractNumId w:val="1"/>
  </w:num>
  <w:num w:numId="29">
    <w:abstractNumId w:val="36"/>
  </w:num>
  <w:num w:numId="30">
    <w:abstractNumId w:val="6"/>
  </w:num>
  <w:num w:numId="31">
    <w:abstractNumId w:val="24"/>
  </w:num>
  <w:num w:numId="32">
    <w:abstractNumId w:val="5"/>
  </w:num>
  <w:num w:numId="33">
    <w:abstractNumId w:val="3"/>
  </w:num>
  <w:num w:numId="34">
    <w:abstractNumId w:val="38"/>
  </w:num>
  <w:num w:numId="35">
    <w:abstractNumId w:val="39"/>
  </w:num>
  <w:num w:numId="36">
    <w:abstractNumId w:val="11"/>
  </w:num>
  <w:num w:numId="37">
    <w:abstractNumId w:val="7"/>
  </w:num>
  <w:num w:numId="38">
    <w:abstractNumId w:val="32"/>
  </w:num>
  <w:num w:numId="39">
    <w:abstractNumId w:val="17"/>
  </w:num>
  <w:num w:numId="40">
    <w:abstractNumId w:val="9"/>
  </w:num>
  <w:num w:numId="41">
    <w:abstractNumId w:val="25"/>
  </w:num>
  <w:num w:numId="42">
    <w:abstractNumId w:val="43"/>
  </w:num>
  <w:num w:numId="43">
    <w:abstractNumId w:val="18"/>
  </w:num>
  <w:num w:numId="44">
    <w:abstractNumId w:val="40"/>
  </w:num>
  <w:num w:numId="45">
    <w:abstractNumId w:val="42"/>
  </w:num>
  <w:num w:numId="46">
    <w:abstractNumId w:val="12"/>
  </w:num>
  <w:num w:numId="47">
    <w:abstractNumId w:val="16"/>
  </w:num>
  <w:num w:numId="48">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0C5F"/>
    <w:rsid w:val="00000FA5"/>
    <w:rsid w:val="00001D46"/>
    <w:rsid w:val="00001F85"/>
    <w:rsid w:val="00002A4A"/>
    <w:rsid w:val="00003BDC"/>
    <w:rsid w:val="00003D7E"/>
    <w:rsid w:val="000041BC"/>
    <w:rsid w:val="0000481D"/>
    <w:rsid w:val="00004935"/>
    <w:rsid w:val="00004A76"/>
    <w:rsid w:val="00004FC9"/>
    <w:rsid w:val="000055C0"/>
    <w:rsid w:val="00006500"/>
    <w:rsid w:val="00007053"/>
    <w:rsid w:val="000078DB"/>
    <w:rsid w:val="00010007"/>
    <w:rsid w:val="0001064D"/>
    <w:rsid w:val="000109DA"/>
    <w:rsid w:val="00011042"/>
    <w:rsid w:val="000110CD"/>
    <w:rsid w:val="00011589"/>
    <w:rsid w:val="00011661"/>
    <w:rsid w:val="0001167B"/>
    <w:rsid w:val="00011B5C"/>
    <w:rsid w:val="00011BE5"/>
    <w:rsid w:val="00011C3F"/>
    <w:rsid w:val="00011F6D"/>
    <w:rsid w:val="0001215F"/>
    <w:rsid w:val="0001247D"/>
    <w:rsid w:val="00013899"/>
    <w:rsid w:val="00013B89"/>
    <w:rsid w:val="0001405C"/>
    <w:rsid w:val="000143FE"/>
    <w:rsid w:val="000144F5"/>
    <w:rsid w:val="0001478C"/>
    <w:rsid w:val="00014FE0"/>
    <w:rsid w:val="00015051"/>
    <w:rsid w:val="000156BF"/>
    <w:rsid w:val="00015952"/>
    <w:rsid w:val="00015A9A"/>
    <w:rsid w:val="00016281"/>
    <w:rsid w:val="00016592"/>
    <w:rsid w:val="000166A3"/>
    <w:rsid w:val="00016768"/>
    <w:rsid w:val="000173D9"/>
    <w:rsid w:val="0001742D"/>
    <w:rsid w:val="00017577"/>
    <w:rsid w:val="0001776F"/>
    <w:rsid w:val="00017961"/>
    <w:rsid w:val="00017DB5"/>
    <w:rsid w:val="000204B9"/>
    <w:rsid w:val="00020525"/>
    <w:rsid w:val="00020D3A"/>
    <w:rsid w:val="00020FC1"/>
    <w:rsid w:val="00020FF2"/>
    <w:rsid w:val="00021329"/>
    <w:rsid w:val="00021964"/>
    <w:rsid w:val="00021D2B"/>
    <w:rsid w:val="00023287"/>
    <w:rsid w:val="000238B6"/>
    <w:rsid w:val="00023F8A"/>
    <w:rsid w:val="0002412F"/>
    <w:rsid w:val="0002459A"/>
    <w:rsid w:val="000245FC"/>
    <w:rsid w:val="00024B13"/>
    <w:rsid w:val="00024D5F"/>
    <w:rsid w:val="00024D9C"/>
    <w:rsid w:val="00025BD9"/>
    <w:rsid w:val="00025CEC"/>
    <w:rsid w:val="00025EE5"/>
    <w:rsid w:val="000265D6"/>
    <w:rsid w:val="00027115"/>
    <w:rsid w:val="000274F3"/>
    <w:rsid w:val="000277E4"/>
    <w:rsid w:val="00030055"/>
    <w:rsid w:val="00032066"/>
    <w:rsid w:val="000323D6"/>
    <w:rsid w:val="00032D60"/>
    <w:rsid w:val="00033037"/>
    <w:rsid w:val="0003416D"/>
    <w:rsid w:val="0003421D"/>
    <w:rsid w:val="000344EC"/>
    <w:rsid w:val="00034510"/>
    <w:rsid w:val="00034E70"/>
    <w:rsid w:val="00035FB6"/>
    <w:rsid w:val="0003660A"/>
    <w:rsid w:val="00036B17"/>
    <w:rsid w:val="00036D5C"/>
    <w:rsid w:val="000376B1"/>
    <w:rsid w:val="00037FDE"/>
    <w:rsid w:val="00040166"/>
    <w:rsid w:val="000407F8"/>
    <w:rsid w:val="000410F4"/>
    <w:rsid w:val="00041B01"/>
    <w:rsid w:val="000421BF"/>
    <w:rsid w:val="00042ACB"/>
    <w:rsid w:val="00042C8E"/>
    <w:rsid w:val="00042CD1"/>
    <w:rsid w:val="0004308D"/>
    <w:rsid w:val="000432BD"/>
    <w:rsid w:val="00043880"/>
    <w:rsid w:val="00043905"/>
    <w:rsid w:val="00043BF6"/>
    <w:rsid w:val="00043E03"/>
    <w:rsid w:val="00045651"/>
    <w:rsid w:val="00045DF4"/>
    <w:rsid w:val="00047483"/>
    <w:rsid w:val="000474F8"/>
    <w:rsid w:val="00047663"/>
    <w:rsid w:val="00047B70"/>
    <w:rsid w:val="00047E4C"/>
    <w:rsid w:val="00050924"/>
    <w:rsid w:val="00051276"/>
    <w:rsid w:val="0005175E"/>
    <w:rsid w:val="00051DAC"/>
    <w:rsid w:val="0005235D"/>
    <w:rsid w:val="000528B2"/>
    <w:rsid w:val="000532C2"/>
    <w:rsid w:val="00053746"/>
    <w:rsid w:val="000540A6"/>
    <w:rsid w:val="00054564"/>
    <w:rsid w:val="00054EBE"/>
    <w:rsid w:val="00054F14"/>
    <w:rsid w:val="000558FF"/>
    <w:rsid w:val="00056870"/>
    <w:rsid w:val="00056AA9"/>
    <w:rsid w:val="00056D90"/>
    <w:rsid w:val="00057E24"/>
    <w:rsid w:val="00057F56"/>
    <w:rsid w:val="00062129"/>
    <w:rsid w:val="000622C6"/>
    <w:rsid w:val="00062B20"/>
    <w:rsid w:val="00063A45"/>
    <w:rsid w:val="0006406E"/>
    <w:rsid w:val="000646B0"/>
    <w:rsid w:val="000647EC"/>
    <w:rsid w:val="00064A6A"/>
    <w:rsid w:val="00064B41"/>
    <w:rsid w:val="00064CE4"/>
    <w:rsid w:val="00065214"/>
    <w:rsid w:val="000657B7"/>
    <w:rsid w:val="00065829"/>
    <w:rsid w:val="00065E64"/>
    <w:rsid w:val="000663DB"/>
    <w:rsid w:val="00066529"/>
    <w:rsid w:val="000665A6"/>
    <w:rsid w:val="00066D3D"/>
    <w:rsid w:val="00067742"/>
    <w:rsid w:val="000678AA"/>
    <w:rsid w:val="00067E6C"/>
    <w:rsid w:val="00067F52"/>
    <w:rsid w:val="00070052"/>
    <w:rsid w:val="0007021F"/>
    <w:rsid w:val="000711E3"/>
    <w:rsid w:val="00071879"/>
    <w:rsid w:val="000719A6"/>
    <w:rsid w:val="0007225F"/>
    <w:rsid w:val="0007245F"/>
    <w:rsid w:val="00072830"/>
    <w:rsid w:val="00073101"/>
    <w:rsid w:val="000734C8"/>
    <w:rsid w:val="00073B8D"/>
    <w:rsid w:val="00073D18"/>
    <w:rsid w:val="00073EA0"/>
    <w:rsid w:val="000743F8"/>
    <w:rsid w:val="00075303"/>
    <w:rsid w:val="000753D5"/>
    <w:rsid w:val="0007551C"/>
    <w:rsid w:val="000759EF"/>
    <w:rsid w:val="00075BA3"/>
    <w:rsid w:val="0007678C"/>
    <w:rsid w:val="00076B0F"/>
    <w:rsid w:val="00077479"/>
    <w:rsid w:val="00077594"/>
    <w:rsid w:val="000775E5"/>
    <w:rsid w:val="000778E6"/>
    <w:rsid w:val="00077A9E"/>
    <w:rsid w:val="00077B7B"/>
    <w:rsid w:val="00080300"/>
    <w:rsid w:val="000805EB"/>
    <w:rsid w:val="00080846"/>
    <w:rsid w:val="0008107C"/>
    <w:rsid w:val="0008113E"/>
    <w:rsid w:val="00081B09"/>
    <w:rsid w:val="00083171"/>
    <w:rsid w:val="00083490"/>
    <w:rsid w:val="00083C7E"/>
    <w:rsid w:val="00083D48"/>
    <w:rsid w:val="00083D92"/>
    <w:rsid w:val="00083E35"/>
    <w:rsid w:val="000842F9"/>
    <w:rsid w:val="00084437"/>
    <w:rsid w:val="00084498"/>
    <w:rsid w:val="00084728"/>
    <w:rsid w:val="00084A6D"/>
    <w:rsid w:val="000852A3"/>
    <w:rsid w:val="00085663"/>
    <w:rsid w:val="00086125"/>
    <w:rsid w:val="0008628B"/>
    <w:rsid w:val="00086E08"/>
    <w:rsid w:val="00086F2B"/>
    <w:rsid w:val="00087163"/>
    <w:rsid w:val="000874E4"/>
    <w:rsid w:val="0008783F"/>
    <w:rsid w:val="00087C7B"/>
    <w:rsid w:val="00087ED1"/>
    <w:rsid w:val="000901EF"/>
    <w:rsid w:val="000901FC"/>
    <w:rsid w:val="0009049C"/>
    <w:rsid w:val="000925C0"/>
    <w:rsid w:val="00092F04"/>
    <w:rsid w:val="000935CC"/>
    <w:rsid w:val="000937A0"/>
    <w:rsid w:val="000944F9"/>
    <w:rsid w:val="000952CC"/>
    <w:rsid w:val="0009533B"/>
    <w:rsid w:val="000963F5"/>
    <w:rsid w:val="00096781"/>
    <w:rsid w:val="00096B52"/>
    <w:rsid w:val="00096F7A"/>
    <w:rsid w:val="000A016F"/>
    <w:rsid w:val="000A0F0C"/>
    <w:rsid w:val="000A1447"/>
    <w:rsid w:val="000A1C46"/>
    <w:rsid w:val="000A240A"/>
    <w:rsid w:val="000A3122"/>
    <w:rsid w:val="000A3904"/>
    <w:rsid w:val="000A42AC"/>
    <w:rsid w:val="000A6816"/>
    <w:rsid w:val="000A6823"/>
    <w:rsid w:val="000B0941"/>
    <w:rsid w:val="000B0C63"/>
    <w:rsid w:val="000B1D81"/>
    <w:rsid w:val="000B1E63"/>
    <w:rsid w:val="000B1FFD"/>
    <w:rsid w:val="000B203B"/>
    <w:rsid w:val="000B210D"/>
    <w:rsid w:val="000B2669"/>
    <w:rsid w:val="000B3713"/>
    <w:rsid w:val="000B3E06"/>
    <w:rsid w:val="000B470C"/>
    <w:rsid w:val="000B4C67"/>
    <w:rsid w:val="000B4F26"/>
    <w:rsid w:val="000B61DA"/>
    <w:rsid w:val="000B69AA"/>
    <w:rsid w:val="000B6F0F"/>
    <w:rsid w:val="000B728E"/>
    <w:rsid w:val="000B7878"/>
    <w:rsid w:val="000B78A8"/>
    <w:rsid w:val="000B7901"/>
    <w:rsid w:val="000B7B53"/>
    <w:rsid w:val="000C02EB"/>
    <w:rsid w:val="000C0370"/>
    <w:rsid w:val="000C05F2"/>
    <w:rsid w:val="000C1DA7"/>
    <w:rsid w:val="000C2149"/>
    <w:rsid w:val="000C2483"/>
    <w:rsid w:val="000C2512"/>
    <w:rsid w:val="000C26FA"/>
    <w:rsid w:val="000C29AD"/>
    <w:rsid w:val="000C30B6"/>
    <w:rsid w:val="000C34CD"/>
    <w:rsid w:val="000C3B20"/>
    <w:rsid w:val="000C4498"/>
    <w:rsid w:val="000C44C5"/>
    <w:rsid w:val="000C45AA"/>
    <w:rsid w:val="000C52E5"/>
    <w:rsid w:val="000C53A7"/>
    <w:rsid w:val="000C5EA7"/>
    <w:rsid w:val="000C6B56"/>
    <w:rsid w:val="000C7220"/>
    <w:rsid w:val="000C764D"/>
    <w:rsid w:val="000C7FA8"/>
    <w:rsid w:val="000D0178"/>
    <w:rsid w:val="000D01DB"/>
    <w:rsid w:val="000D0803"/>
    <w:rsid w:val="000D0D6E"/>
    <w:rsid w:val="000D0F02"/>
    <w:rsid w:val="000D1153"/>
    <w:rsid w:val="000D14C8"/>
    <w:rsid w:val="000D1C53"/>
    <w:rsid w:val="000D1C8A"/>
    <w:rsid w:val="000D29F3"/>
    <w:rsid w:val="000D37A7"/>
    <w:rsid w:val="000D4850"/>
    <w:rsid w:val="000D51D0"/>
    <w:rsid w:val="000D5225"/>
    <w:rsid w:val="000D5781"/>
    <w:rsid w:val="000D5B36"/>
    <w:rsid w:val="000D5C89"/>
    <w:rsid w:val="000D5CA4"/>
    <w:rsid w:val="000D5E30"/>
    <w:rsid w:val="000D6A3C"/>
    <w:rsid w:val="000D7A70"/>
    <w:rsid w:val="000E0342"/>
    <w:rsid w:val="000E1347"/>
    <w:rsid w:val="000E1978"/>
    <w:rsid w:val="000E1B4D"/>
    <w:rsid w:val="000E22C5"/>
    <w:rsid w:val="000E26CB"/>
    <w:rsid w:val="000E29BD"/>
    <w:rsid w:val="000E2DD8"/>
    <w:rsid w:val="000E46AA"/>
    <w:rsid w:val="000E489E"/>
    <w:rsid w:val="000E5345"/>
    <w:rsid w:val="000E5EDA"/>
    <w:rsid w:val="000E6331"/>
    <w:rsid w:val="000E6AB7"/>
    <w:rsid w:val="000E76B1"/>
    <w:rsid w:val="000E7BF9"/>
    <w:rsid w:val="000F06DB"/>
    <w:rsid w:val="000F15AE"/>
    <w:rsid w:val="000F18E3"/>
    <w:rsid w:val="000F2376"/>
    <w:rsid w:val="000F24D2"/>
    <w:rsid w:val="000F3776"/>
    <w:rsid w:val="000F3B20"/>
    <w:rsid w:val="000F4B94"/>
    <w:rsid w:val="000F4BBD"/>
    <w:rsid w:val="000F4D07"/>
    <w:rsid w:val="000F4DA7"/>
    <w:rsid w:val="000F5381"/>
    <w:rsid w:val="000F578F"/>
    <w:rsid w:val="000F5B54"/>
    <w:rsid w:val="000F5CD6"/>
    <w:rsid w:val="000F5E2D"/>
    <w:rsid w:val="000F5E64"/>
    <w:rsid w:val="000F5EE4"/>
    <w:rsid w:val="000F79A0"/>
    <w:rsid w:val="000F7D75"/>
    <w:rsid w:val="001000DA"/>
    <w:rsid w:val="00101190"/>
    <w:rsid w:val="00101DE8"/>
    <w:rsid w:val="00101F69"/>
    <w:rsid w:val="00102F76"/>
    <w:rsid w:val="001040C3"/>
    <w:rsid w:val="00104A9F"/>
    <w:rsid w:val="00105131"/>
    <w:rsid w:val="00105297"/>
    <w:rsid w:val="00105432"/>
    <w:rsid w:val="00105501"/>
    <w:rsid w:val="00105935"/>
    <w:rsid w:val="00105D86"/>
    <w:rsid w:val="001061A2"/>
    <w:rsid w:val="0010625E"/>
    <w:rsid w:val="001065C7"/>
    <w:rsid w:val="00106FCC"/>
    <w:rsid w:val="00107053"/>
    <w:rsid w:val="001079C3"/>
    <w:rsid w:val="0011034B"/>
    <w:rsid w:val="001104CC"/>
    <w:rsid w:val="0011066A"/>
    <w:rsid w:val="0011120A"/>
    <w:rsid w:val="00111B32"/>
    <w:rsid w:val="00111F62"/>
    <w:rsid w:val="00112092"/>
    <w:rsid w:val="00112C51"/>
    <w:rsid w:val="00113005"/>
    <w:rsid w:val="00114BD7"/>
    <w:rsid w:val="00114D57"/>
    <w:rsid w:val="00115004"/>
    <w:rsid w:val="00115400"/>
    <w:rsid w:val="00115F66"/>
    <w:rsid w:val="001162BD"/>
    <w:rsid w:val="0011657D"/>
    <w:rsid w:val="00117481"/>
    <w:rsid w:val="001202A1"/>
    <w:rsid w:val="00120A9C"/>
    <w:rsid w:val="00121691"/>
    <w:rsid w:val="0012217E"/>
    <w:rsid w:val="001221C9"/>
    <w:rsid w:val="0012223F"/>
    <w:rsid w:val="00122535"/>
    <w:rsid w:val="00122993"/>
    <w:rsid w:val="00123041"/>
    <w:rsid w:val="00123178"/>
    <w:rsid w:val="00123578"/>
    <w:rsid w:val="00124162"/>
    <w:rsid w:val="001249DA"/>
    <w:rsid w:val="00124F9C"/>
    <w:rsid w:val="00125396"/>
    <w:rsid w:val="00125DE3"/>
    <w:rsid w:val="00126173"/>
    <w:rsid w:val="0012674F"/>
    <w:rsid w:val="0012686F"/>
    <w:rsid w:val="00126BA6"/>
    <w:rsid w:val="00127413"/>
    <w:rsid w:val="001277C3"/>
    <w:rsid w:val="001278F1"/>
    <w:rsid w:val="00127FDE"/>
    <w:rsid w:val="00130055"/>
    <w:rsid w:val="001302DA"/>
    <w:rsid w:val="00130438"/>
    <w:rsid w:val="001310A0"/>
    <w:rsid w:val="001312E1"/>
    <w:rsid w:val="00131377"/>
    <w:rsid w:val="00131915"/>
    <w:rsid w:val="00131DAB"/>
    <w:rsid w:val="00131DC9"/>
    <w:rsid w:val="001327CA"/>
    <w:rsid w:val="00132AF4"/>
    <w:rsid w:val="00132B77"/>
    <w:rsid w:val="00132CC3"/>
    <w:rsid w:val="00133026"/>
    <w:rsid w:val="0013346B"/>
    <w:rsid w:val="00133E92"/>
    <w:rsid w:val="00134F8E"/>
    <w:rsid w:val="00135906"/>
    <w:rsid w:val="00136171"/>
    <w:rsid w:val="0013654B"/>
    <w:rsid w:val="0013743D"/>
    <w:rsid w:val="00137A95"/>
    <w:rsid w:val="00137B95"/>
    <w:rsid w:val="001401F2"/>
    <w:rsid w:val="001402AE"/>
    <w:rsid w:val="00140C8B"/>
    <w:rsid w:val="00141865"/>
    <w:rsid w:val="00141EC8"/>
    <w:rsid w:val="00141F36"/>
    <w:rsid w:val="001420ED"/>
    <w:rsid w:val="0014290D"/>
    <w:rsid w:val="00142A3D"/>
    <w:rsid w:val="00142EE3"/>
    <w:rsid w:val="001436A3"/>
    <w:rsid w:val="0014380E"/>
    <w:rsid w:val="001438BA"/>
    <w:rsid w:val="00143947"/>
    <w:rsid w:val="001442FB"/>
    <w:rsid w:val="00144326"/>
    <w:rsid w:val="00144BB1"/>
    <w:rsid w:val="001451F8"/>
    <w:rsid w:val="0014557F"/>
    <w:rsid w:val="00146B3B"/>
    <w:rsid w:val="00146E74"/>
    <w:rsid w:val="00147AE1"/>
    <w:rsid w:val="00147BDB"/>
    <w:rsid w:val="001507B1"/>
    <w:rsid w:val="00150B8E"/>
    <w:rsid w:val="00151A71"/>
    <w:rsid w:val="00151B69"/>
    <w:rsid w:val="00152D86"/>
    <w:rsid w:val="0015385E"/>
    <w:rsid w:val="00153C8C"/>
    <w:rsid w:val="00153FE9"/>
    <w:rsid w:val="001541BA"/>
    <w:rsid w:val="00154427"/>
    <w:rsid w:val="00154AEE"/>
    <w:rsid w:val="00155A62"/>
    <w:rsid w:val="00155FB4"/>
    <w:rsid w:val="0015622E"/>
    <w:rsid w:val="001563A1"/>
    <w:rsid w:val="00156553"/>
    <w:rsid w:val="00156C1B"/>
    <w:rsid w:val="00156DF4"/>
    <w:rsid w:val="00157281"/>
    <w:rsid w:val="001576CD"/>
    <w:rsid w:val="00157B08"/>
    <w:rsid w:val="00157DEF"/>
    <w:rsid w:val="00157F33"/>
    <w:rsid w:val="001601F5"/>
    <w:rsid w:val="00160805"/>
    <w:rsid w:val="0016082A"/>
    <w:rsid w:val="00160D4B"/>
    <w:rsid w:val="00161056"/>
    <w:rsid w:val="0016135A"/>
    <w:rsid w:val="001623E7"/>
    <w:rsid w:val="00162CF4"/>
    <w:rsid w:val="00163CCA"/>
    <w:rsid w:val="0016427E"/>
    <w:rsid w:val="00164868"/>
    <w:rsid w:val="00164CEF"/>
    <w:rsid w:val="0016514C"/>
    <w:rsid w:val="00165901"/>
    <w:rsid w:val="00165A34"/>
    <w:rsid w:val="001660BB"/>
    <w:rsid w:val="0016624C"/>
    <w:rsid w:val="00166365"/>
    <w:rsid w:val="00166F4D"/>
    <w:rsid w:val="00167286"/>
    <w:rsid w:val="001678C9"/>
    <w:rsid w:val="00167C18"/>
    <w:rsid w:val="00167F09"/>
    <w:rsid w:val="0017100E"/>
    <w:rsid w:val="00171744"/>
    <w:rsid w:val="00171DDB"/>
    <w:rsid w:val="00171E89"/>
    <w:rsid w:val="001727C7"/>
    <w:rsid w:val="00172882"/>
    <w:rsid w:val="00172FF0"/>
    <w:rsid w:val="001731DC"/>
    <w:rsid w:val="00173412"/>
    <w:rsid w:val="001737DD"/>
    <w:rsid w:val="00173D50"/>
    <w:rsid w:val="00175394"/>
    <w:rsid w:val="00175645"/>
    <w:rsid w:val="00176961"/>
    <w:rsid w:val="001769DE"/>
    <w:rsid w:val="001770BC"/>
    <w:rsid w:val="001770CB"/>
    <w:rsid w:val="0017725F"/>
    <w:rsid w:val="001772FC"/>
    <w:rsid w:val="001776F4"/>
    <w:rsid w:val="00177752"/>
    <w:rsid w:val="001777CA"/>
    <w:rsid w:val="00180119"/>
    <w:rsid w:val="00180669"/>
    <w:rsid w:val="00180BD6"/>
    <w:rsid w:val="00180C98"/>
    <w:rsid w:val="00181BBA"/>
    <w:rsid w:val="00182939"/>
    <w:rsid w:val="00182AC3"/>
    <w:rsid w:val="001837BD"/>
    <w:rsid w:val="00183BB6"/>
    <w:rsid w:val="001840F8"/>
    <w:rsid w:val="00185540"/>
    <w:rsid w:val="001856E2"/>
    <w:rsid w:val="0018577E"/>
    <w:rsid w:val="00185C9D"/>
    <w:rsid w:val="00185E09"/>
    <w:rsid w:val="001861F5"/>
    <w:rsid w:val="001863A8"/>
    <w:rsid w:val="001868B9"/>
    <w:rsid w:val="00186C70"/>
    <w:rsid w:val="0019030D"/>
    <w:rsid w:val="00190A05"/>
    <w:rsid w:val="00191918"/>
    <w:rsid w:val="00192169"/>
    <w:rsid w:val="00192768"/>
    <w:rsid w:val="00192C82"/>
    <w:rsid w:val="00192F0F"/>
    <w:rsid w:val="001935B6"/>
    <w:rsid w:val="00193BD6"/>
    <w:rsid w:val="00194061"/>
    <w:rsid w:val="00194097"/>
    <w:rsid w:val="001947E4"/>
    <w:rsid w:val="00194CB5"/>
    <w:rsid w:val="00194CCB"/>
    <w:rsid w:val="00194DBB"/>
    <w:rsid w:val="00194EB8"/>
    <w:rsid w:val="00195769"/>
    <w:rsid w:val="00195F84"/>
    <w:rsid w:val="00196152"/>
    <w:rsid w:val="00196539"/>
    <w:rsid w:val="001967E2"/>
    <w:rsid w:val="0019797C"/>
    <w:rsid w:val="00197EEF"/>
    <w:rsid w:val="001A045E"/>
    <w:rsid w:val="001A08D6"/>
    <w:rsid w:val="001A1E81"/>
    <w:rsid w:val="001A25D3"/>
    <w:rsid w:val="001A37EB"/>
    <w:rsid w:val="001A390A"/>
    <w:rsid w:val="001A40DF"/>
    <w:rsid w:val="001A45F8"/>
    <w:rsid w:val="001A48D7"/>
    <w:rsid w:val="001A4BAF"/>
    <w:rsid w:val="001A580E"/>
    <w:rsid w:val="001A5B1C"/>
    <w:rsid w:val="001A6069"/>
    <w:rsid w:val="001A6082"/>
    <w:rsid w:val="001A64B0"/>
    <w:rsid w:val="001A71C5"/>
    <w:rsid w:val="001B0020"/>
    <w:rsid w:val="001B00FE"/>
    <w:rsid w:val="001B183E"/>
    <w:rsid w:val="001B1AD9"/>
    <w:rsid w:val="001B1F4D"/>
    <w:rsid w:val="001B2130"/>
    <w:rsid w:val="001B22FE"/>
    <w:rsid w:val="001B2FF8"/>
    <w:rsid w:val="001B4BC1"/>
    <w:rsid w:val="001B6E4D"/>
    <w:rsid w:val="001B731D"/>
    <w:rsid w:val="001B7D62"/>
    <w:rsid w:val="001B7EBC"/>
    <w:rsid w:val="001C2FF1"/>
    <w:rsid w:val="001C3001"/>
    <w:rsid w:val="001C36BC"/>
    <w:rsid w:val="001C3A35"/>
    <w:rsid w:val="001C45C6"/>
    <w:rsid w:val="001C4C6F"/>
    <w:rsid w:val="001C4CB6"/>
    <w:rsid w:val="001C4D43"/>
    <w:rsid w:val="001C518C"/>
    <w:rsid w:val="001C51AA"/>
    <w:rsid w:val="001C57D0"/>
    <w:rsid w:val="001C59A8"/>
    <w:rsid w:val="001C5D84"/>
    <w:rsid w:val="001C613E"/>
    <w:rsid w:val="001C62FA"/>
    <w:rsid w:val="001C6441"/>
    <w:rsid w:val="001C646C"/>
    <w:rsid w:val="001C69C3"/>
    <w:rsid w:val="001C6B9C"/>
    <w:rsid w:val="001C738C"/>
    <w:rsid w:val="001D04F7"/>
    <w:rsid w:val="001D0605"/>
    <w:rsid w:val="001D062D"/>
    <w:rsid w:val="001D0AA5"/>
    <w:rsid w:val="001D0F8F"/>
    <w:rsid w:val="001D1471"/>
    <w:rsid w:val="001D1E7B"/>
    <w:rsid w:val="001D2597"/>
    <w:rsid w:val="001D27D7"/>
    <w:rsid w:val="001D27F8"/>
    <w:rsid w:val="001D2F64"/>
    <w:rsid w:val="001D3A45"/>
    <w:rsid w:val="001D4377"/>
    <w:rsid w:val="001D4AB1"/>
    <w:rsid w:val="001D4BEC"/>
    <w:rsid w:val="001D58DD"/>
    <w:rsid w:val="001D644B"/>
    <w:rsid w:val="001D6C5A"/>
    <w:rsid w:val="001D6E58"/>
    <w:rsid w:val="001D6F79"/>
    <w:rsid w:val="001E004C"/>
    <w:rsid w:val="001E01AB"/>
    <w:rsid w:val="001E0766"/>
    <w:rsid w:val="001E0ED0"/>
    <w:rsid w:val="001E1036"/>
    <w:rsid w:val="001E161E"/>
    <w:rsid w:val="001E1748"/>
    <w:rsid w:val="001E1C77"/>
    <w:rsid w:val="001E20B5"/>
    <w:rsid w:val="001E2561"/>
    <w:rsid w:val="001E271B"/>
    <w:rsid w:val="001E2AC4"/>
    <w:rsid w:val="001E332D"/>
    <w:rsid w:val="001E33F8"/>
    <w:rsid w:val="001E4FC3"/>
    <w:rsid w:val="001E5C19"/>
    <w:rsid w:val="001E67A0"/>
    <w:rsid w:val="001E69BA"/>
    <w:rsid w:val="001E78D3"/>
    <w:rsid w:val="001E7CB8"/>
    <w:rsid w:val="001F0A89"/>
    <w:rsid w:val="001F0BA4"/>
    <w:rsid w:val="001F0C7A"/>
    <w:rsid w:val="001F1D32"/>
    <w:rsid w:val="001F2392"/>
    <w:rsid w:val="001F2521"/>
    <w:rsid w:val="001F2534"/>
    <w:rsid w:val="001F3CCB"/>
    <w:rsid w:val="001F4197"/>
    <w:rsid w:val="001F4B50"/>
    <w:rsid w:val="001F4DC7"/>
    <w:rsid w:val="001F501D"/>
    <w:rsid w:val="001F5625"/>
    <w:rsid w:val="001F590D"/>
    <w:rsid w:val="001F7462"/>
    <w:rsid w:val="001F7745"/>
    <w:rsid w:val="001F7A17"/>
    <w:rsid w:val="001F7CD9"/>
    <w:rsid w:val="00200808"/>
    <w:rsid w:val="00200957"/>
    <w:rsid w:val="00200BDF"/>
    <w:rsid w:val="00200C97"/>
    <w:rsid w:val="00201F45"/>
    <w:rsid w:val="00202477"/>
    <w:rsid w:val="0020254F"/>
    <w:rsid w:val="00202B20"/>
    <w:rsid w:val="00202FBE"/>
    <w:rsid w:val="00203A34"/>
    <w:rsid w:val="0020501A"/>
    <w:rsid w:val="0020602F"/>
    <w:rsid w:val="00207875"/>
    <w:rsid w:val="00207BC8"/>
    <w:rsid w:val="00210480"/>
    <w:rsid w:val="002107C5"/>
    <w:rsid w:val="002111F2"/>
    <w:rsid w:val="002114F3"/>
    <w:rsid w:val="00211F63"/>
    <w:rsid w:val="002131EA"/>
    <w:rsid w:val="00213271"/>
    <w:rsid w:val="00213A98"/>
    <w:rsid w:val="00213D06"/>
    <w:rsid w:val="00213DC1"/>
    <w:rsid w:val="00213EC6"/>
    <w:rsid w:val="00214EA4"/>
    <w:rsid w:val="002151C8"/>
    <w:rsid w:val="002158B9"/>
    <w:rsid w:val="00215C41"/>
    <w:rsid w:val="00215FC2"/>
    <w:rsid w:val="00216402"/>
    <w:rsid w:val="00217C16"/>
    <w:rsid w:val="002208A3"/>
    <w:rsid w:val="002209A2"/>
    <w:rsid w:val="002209FA"/>
    <w:rsid w:val="00221563"/>
    <w:rsid w:val="0022162C"/>
    <w:rsid w:val="002217FB"/>
    <w:rsid w:val="00221978"/>
    <w:rsid w:val="00221A19"/>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6C4E"/>
    <w:rsid w:val="00226D9A"/>
    <w:rsid w:val="0022742F"/>
    <w:rsid w:val="0022780E"/>
    <w:rsid w:val="00227C5B"/>
    <w:rsid w:val="00227DDD"/>
    <w:rsid w:val="002300C7"/>
    <w:rsid w:val="002305DA"/>
    <w:rsid w:val="00230DD5"/>
    <w:rsid w:val="002314F2"/>
    <w:rsid w:val="002315E1"/>
    <w:rsid w:val="00231BF1"/>
    <w:rsid w:val="00231D05"/>
    <w:rsid w:val="0023284F"/>
    <w:rsid w:val="00232D68"/>
    <w:rsid w:val="002330A5"/>
    <w:rsid w:val="002333CF"/>
    <w:rsid w:val="00233EA6"/>
    <w:rsid w:val="0023400B"/>
    <w:rsid w:val="002348AA"/>
    <w:rsid w:val="002364D5"/>
    <w:rsid w:val="002366E4"/>
    <w:rsid w:val="0023692E"/>
    <w:rsid w:val="0023792F"/>
    <w:rsid w:val="0024008C"/>
    <w:rsid w:val="00240AC7"/>
    <w:rsid w:val="002438E3"/>
    <w:rsid w:val="0024445A"/>
    <w:rsid w:val="0024471A"/>
    <w:rsid w:val="00244A85"/>
    <w:rsid w:val="00245811"/>
    <w:rsid w:val="00245AA8"/>
    <w:rsid w:val="00245D6B"/>
    <w:rsid w:val="0024625F"/>
    <w:rsid w:val="002464C4"/>
    <w:rsid w:val="00246CC8"/>
    <w:rsid w:val="0024700D"/>
    <w:rsid w:val="0024752E"/>
    <w:rsid w:val="00247FD7"/>
    <w:rsid w:val="00250096"/>
    <w:rsid w:val="00250353"/>
    <w:rsid w:val="00251204"/>
    <w:rsid w:val="00251824"/>
    <w:rsid w:val="002520BE"/>
    <w:rsid w:val="0025229B"/>
    <w:rsid w:val="00252479"/>
    <w:rsid w:val="0025269E"/>
    <w:rsid w:val="00252C65"/>
    <w:rsid w:val="00252CB7"/>
    <w:rsid w:val="002539E9"/>
    <w:rsid w:val="00254638"/>
    <w:rsid w:val="00254895"/>
    <w:rsid w:val="00254F7D"/>
    <w:rsid w:val="00254FE7"/>
    <w:rsid w:val="00255049"/>
    <w:rsid w:val="00255A2C"/>
    <w:rsid w:val="00256147"/>
    <w:rsid w:val="00256FB7"/>
    <w:rsid w:val="00257053"/>
    <w:rsid w:val="002573F2"/>
    <w:rsid w:val="00257695"/>
    <w:rsid w:val="0025775B"/>
    <w:rsid w:val="00257C8C"/>
    <w:rsid w:val="002601CA"/>
    <w:rsid w:val="00260984"/>
    <w:rsid w:val="0026147D"/>
    <w:rsid w:val="002634DA"/>
    <w:rsid w:val="002634E2"/>
    <w:rsid w:val="00263604"/>
    <w:rsid w:val="0026459B"/>
    <w:rsid w:val="0026462E"/>
    <w:rsid w:val="00264865"/>
    <w:rsid w:val="00265172"/>
    <w:rsid w:val="00266416"/>
    <w:rsid w:val="002665A8"/>
    <w:rsid w:val="002669B8"/>
    <w:rsid w:val="00266E93"/>
    <w:rsid w:val="00266F95"/>
    <w:rsid w:val="002670EC"/>
    <w:rsid w:val="0026713F"/>
    <w:rsid w:val="002675F2"/>
    <w:rsid w:val="00267D21"/>
    <w:rsid w:val="00267DA5"/>
    <w:rsid w:val="00270053"/>
    <w:rsid w:val="00270D9B"/>
    <w:rsid w:val="0027181D"/>
    <w:rsid w:val="00272269"/>
    <w:rsid w:val="0027360A"/>
    <w:rsid w:val="00273C6E"/>
    <w:rsid w:val="00275F0E"/>
    <w:rsid w:val="00275F20"/>
    <w:rsid w:val="00275FC0"/>
    <w:rsid w:val="002766BA"/>
    <w:rsid w:val="00276A3A"/>
    <w:rsid w:val="00276DCD"/>
    <w:rsid w:val="00276F3B"/>
    <w:rsid w:val="00277015"/>
    <w:rsid w:val="00277592"/>
    <w:rsid w:val="002775BE"/>
    <w:rsid w:val="002807CC"/>
    <w:rsid w:val="0028087D"/>
    <w:rsid w:val="00281F02"/>
    <w:rsid w:val="0028212B"/>
    <w:rsid w:val="002824BF"/>
    <w:rsid w:val="00283542"/>
    <w:rsid w:val="002835A0"/>
    <w:rsid w:val="00283C91"/>
    <w:rsid w:val="00283DB1"/>
    <w:rsid w:val="00284C96"/>
    <w:rsid w:val="00285259"/>
    <w:rsid w:val="002852C1"/>
    <w:rsid w:val="002854DB"/>
    <w:rsid w:val="00285598"/>
    <w:rsid w:val="0028592C"/>
    <w:rsid w:val="00285C38"/>
    <w:rsid w:val="0028645F"/>
    <w:rsid w:val="00286575"/>
    <w:rsid w:val="002868B9"/>
    <w:rsid w:val="00286FA8"/>
    <w:rsid w:val="00287648"/>
    <w:rsid w:val="00287994"/>
    <w:rsid w:val="00290C85"/>
    <w:rsid w:val="00293007"/>
    <w:rsid w:val="00293153"/>
    <w:rsid w:val="0029325C"/>
    <w:rsid w:val="002939CA"/>
    <w:rsid w:val="00293FD8"/>
    <w:rsid w:val="0029449F"/>
    <w:rsid w:val="00294E40"/>
    <w:rsid w:val="00294FD3"/>
    <w:rsid w:val="002955C8"/>
    <w:rsid w:val="00296A84"/>
    <w:rsid w:val="00296CA5"/>
    <w:rsid w:val="00296FBF"/>
    <w:rsid w:val="0029794E"/>
    <w:rsid w:val="00297B1A"/>
    <w:rsid w:val="00297DB8"/>
    <w:rsid w:val="00297F72"/>
    <w:rsid w:val="002A046B"/>
    <w:rsid w:val="002A0529"/>
    <w:rsid w:val="002A0979"/>
    <w:rsid w:val="002A0A3A"/>
    <w:rsid w:val="002A0B1B"/>
    <w:rsid w:val="002A10BC"/>
    <w:rsid w:val="002A1762"/>
    <w:rsid w:val="002A18F6"/>
    <w:rsid w:val="002A1D39"/>
    <w:rsid w:val="002A2EE4"/>
    <w:rsid w:val="002A38E6"/>
    <w:rsid w:val="002A3974"/>
    <w:rsid w:val="002A3CD9"/>
    <w:rsid w:val="002A3FA4"/>
    <w:rsid w:val="002A4479"/>
    <w:rsid w:val="002A458B"/>
    <w:rsid w:val="002A4A1F"/>
    <w:rsid w:val="002A5125"/>
    <w:rsid w:val="002A5789"/>
    <w:rsid w:val="002A5D61"/>
    <w:rsid w:val="002A625D"/>
    <w:rsid w:val="002A6F2D"/>
    <w:rsid w:val="002A77F8"/>
    <w:rsid w:val="002A7C2F"/>
    <w:rsid w:val="002B055A"/>
    <w:rsid w:val="002B07DB"/>
    <w:rsid w:val="002B0A8B"/>
    <w:rsid w:val="002B0B11"/>
    <w:rsid w:val="002B0DDB"/>
    <w:rsid w:val="002B17A0"/>
    <w:rsid w:val="002B18ED"/>
    <w:rsid w:val="002B2059"/>
    <w:rsid w:val="002B23D4"/>
    <w:rsid w:val="002B28A8"/>
    <w:rsid w:val="002B2BD7"/>
    <w:rsid w:val="002B3ED7"/>
    <w:rsid w:val="002B4083"/>
    <w:rsid w:val="002B6533"/>
    <w:rsid w:val="002B6717"/>
    <w:rsid w:val="002B6EB8"/>
    <w:rsid w:val="002B7A31"/>
    <w:rsid w:val="002B7B7A"/>
    <w:rsid w:val="002B7C7B"/>
    <w:rsid w:val="002B7DEA"/>
    <w:rsid w:val="002C0268"/>
    <w:rsid w:val="002C041E"/>
    <w:rsid w:val="002C0994"/>
    <w:rsid w:val="002C0C01"/>
    <w:rsid w:val="002C0EE1"/>
    <w:rsid w:val="002C0F8B"/>
    <w:rsid w:val="002C1AF5"/>
    <w:rsid w:val="002C1BE7"/>
    <w:rsid w:val="002C1F8A"/>
    <w:rsid w:val="002C2A2E"/>
    <w:rsid w:val="002C2A76"/>
    <w:rsid w:val="002C305D"/>
    <w:rsid w:val="002C3EFF"/>
    <w:rsid w:val="002C4582"/>
    <w:rsid w:val="002C47FE"/>
    <w:rsid w:val="002C49C2"/>
    <w:rsid w:val="002C5B96"/>
    <w:rsid w:val="002C6E0F"/>
    <w:rsid w:val="002C73D7"/>
    <w:rsid w:val="002C7801"/>
    <w:rsid w:val="002C7FCF"/>
    <w:rsid w:val="002D0152"/>
    <w:rsid w:val="002D020B"/>
    <w:rsid w:val="002D0D7C"/>
    <w:rsid w:val="002D219C"/>
    <w:rsid w:val="002D249B"/>
    <w:rsid w:val="002D2540"/>
    <w:rsid w:val="002D2DD8"/>
    <w:rsid w:val="002D357C"/>
    <w:rsid w:val="002D37A9"/>
    <w:rsid w:val="002D4772"/>
    <w:rsid w:val="002D4A8D"/>
    <w:rsid w:val="002D4AF4"/>
    <w:rsid w:val="002D5606"/>
    <w:rsid w:val="002D72EC"/>
    <w:rsid w:val="002D7484"/>
    <w:rsid w:val="002D7A2C"/>
    <w:rsid w:val="002D7A8E"/>
    <w:rsid w:val="002E01A8"/>
    <w:rsid w:val="002E0DBE"/>
    <w:rsid w:val="002E0FDE"/>
    <w:rsid w:val="002E1087"/>
    <w:rsid w:val="002E1797"/>
    <w:rsid w:val="002E1CC6"/>
    <w:rsid w:val="002E2200"/>
    <w:rsid w:val="002E3581"/>
    <w:rsid w:val="002E3D62"/>
    <w:rsid w:val="002E4321"/>
    <w:rsid w:val="002E4371"/>
    <w:rsid w:val="002E4E49"/>
    <w:rsid w:val="002E4EE9"/>
    <w:rsid w:val="002E4F94"/>
    <w:rsid w:val="002E55CC"/>
    <w:rsid w:val="002E55EF"/>
    <w:rsid w:val="002E6BAB"/>
    <w:rsid w:val="002E789A"/>
    <w:rsid w:val="002E7EDA"/>
    <w:rsid w:val="002E7FA9"/>
    <w:rsid w:val="002F0115"/>
    <w:rsid w:val="002F02BE"/>
    <w:rsid w:val="002F0A10"/>
    <w:rsid w:val="002F11E2"/>
    <w:rsid w:val="002F1398"/>
    <w:rsid w:val="002F188B"/>
    <w:rsid w:val="002F18E0"/>
    <w:rsid w:val="002F1D3B"/>
    <w:rsid w:val="002F26ED"/>
    <w:rsid w:val="002F2727"/>
    <w:rsid w:val="002F29E9"/>
    <w:rsid w:val="002F2EEB"/>
    <w:rsid w:val="002F3234"/>
    <w:rsid w:val="002F349D"/>
    <w:rsid w:val="002F3CE9"/>
    <w:rsid w:val="002F3D80"/>
    <w:rsid w:val="002F4151"/>
    <w:rsid w:val="002F487E"/>
    <w:rsid w:val="002F4EB3"/>
    <w:rsid w:val="002F51E0"/>
    <w:rsid w:val="002F57AC"/>
    <w:rsid w:val="002F589A"/>
    <w:rsid w:val="002F6C77"/>
    <w:rsid w:val="003012A1"/>
    <w:rsid w:val="003017A7"/>
    <w:rsid w:val="00301871"/>
    <w:rsid w:val="00302156"/>
    <w:rsid w:val="003027F8"/>
    <w:rsid w:val="00302A27"/>
    <w:rsid w:val="003033B4"/>
    <w:rsid w:val="003035EA"/>
    <w:rsid w:val="0030386B"/>
    <w:rsid w:val="00303D3C"/>
    <w:rsid w:val="003045B9"/>
    <w:rsid w:val="0030493E"/>
    <w:rsid w:val="00304EAB"/>
    <w:rsid w:val="00305778"/>
    <w:rsid w:val="00305981"/>
    <w:rsid w:val="00305FF7"/>
    <w:rsid w:val="0030648F"/>
    <w:rsid w:val="00306B47"/>
    <w:rsid w:val="00306F51"/>
    <w:rsid w:val="003070A2"/>
    <w:rsid w:val="003072A1"/>
    <w:rsid w:val="003072A7"/>
    <w:rsid w:val="00307367"/>
    <w:rsid w:val="00307507"/>
    <w:rsid w:val="0030765F"/>
    <w:rsid w:val="00307CD5"/>
    <w:rsid w:val="0031045B"/>
    <w:rsid w:val="003109B6"/>
    <w:rsid w:val="003129B7"/>
    <w:rsid w:val="00312A6C"/>
    <w:rsid w:val="00312C0D"/>
    <w:rsid w:val="00313C9F"/>
    <w:rsid w:val="003147A0"/>
    <w:rsid w:val="003158E6"/>
    <w:rsid w:val="00316350"/>
    <w:rsid w:val="003168B0"/>
    <w:rsid w:val="00316F98"/>
    <w:rsid w:val="00317017"/>
    <w:rsid w:val="003171E2"/>
    <w:rsid w:val="00317685"/>
    <w:rsid w:val="00317EE3"/>
    <w:rsid w:val="003202B6"/>
    <w:rsid w:val="0032041E"/>
    <w:rsid w:val="00320A0C"/>
    <w:rsid w:val="00321272"/>
    <w:rsid w:val="00321903"/>
    <w:rsid w:val="00321B83"/>
    <w:rsid w:val="003229CD"/>
    <w:rsid w:val="00322A56"/>
    <w:rsid w:val="003232EF"/>
    <w:rsid w:val="00323DE9"/>
    <w:rsid w:val="00323E22"/>
    <w:rsid w:val="00324257"/>
    <w:rsid w:val="00324834"/>
    <w:rsid w:val="00324E63"/>
    <w:rsid w:val="00325834"/>
    <w:rsid w:val="00325B44"/>
    <w:rsid w:val="00325C77"/>
    <w:rsid w:val="003263D5"/>
    <w:rsid w:val="003269D0"/>
    <w:rsid w:val="003276AB"/>
    <w:rsid w:val="003278F8"/>
    <w:rsid w:val="0033048C"/>
    <w:rsid w:val="0033051F"/>
    <w:rsid w:val="00330631"/>
    <w:rsid w:val="003306C5"/>
    <w:rsid w:val="00330957"/>
    <w:rsid w:val="00330D93"/>
    <w:rsid w:val="003311A5"/>
    <w:rsid w:val="003313EE"/>
    <w:rsid w:val="003324E1"/>
    <w:rsid w:val="003326D9"/>
    <w:rsid w:val="003337D0"/>
    <w:rsid w:val="00333CDE"/>
    <w:rsid w:val="00334248"/>
    <w:rsid w:val="00334DF7"/>
    <w:rsid w:val="00335549"/>
    <w:rsid w:val="0033607E"/>
    <w:rsid w:val="003364C1"/>
    <w:rsid w:val="00336689"/>
    <w:rsid w:val="0033714E"/>
    <w:rsid w:val="0034025E"/>
    <w:rsid w:val="00340CED"/>
    <w:rsid w:val="00340D30"/>
    <w:rsid w:val="00340D5B"/>
    <w:rsid w:val="00341295"/>
    <w:rsid w:val="0034176C"/>
    <w:rsid w:val="003417AD"/>
    <w:rsid w:val="003417F8"/>
    <w:rsid w:val="00341B5C"/>
    <w:rsid w:val="00341B91"/>
    <w:rsid w:val="00341BAA"/>
    <w:rsid w:val="00341BC0"/>
    <w:rsid w:val="00342963"/>
    <w:rsid w:val="00342E55"/>
    <w:rsid w:val="003431F6"/>
    <w:rsid w:val="00343C52"/>
    <w:rsid w:val="00343CF8"/>
    <w:rsid w:val="00344A5C"/>
    <w:rsid w:val="00345655"/>
    <w:rsid w:val="00345946"/>
    <w:rsid w:val="003467E3"/>
    <w:rsid w:val="00346B89"/>
    <w:rsid w:val="00346C53"/>
    <w:rsid w:val="00347A4D"/>
    <w:rsid w:val="00350DB1"/>
    <w:rsid w:val="003518D5"/>
    <w:rsid w:val="00352332"/>
    <w:rsid w:val="0035281B"/>
    <w:rsid w:val="00352C1F"/>
    <w:rsid w:val="00352F8B"/>
    <w:rsid w:val="00354283"/>
    <w:rsid w:val="00354438"/>
    <w:rsid w:val="0035462B"/>
    <w:rsid w:val="00354D1A"/>
    <w:rsid w:val="003553DB"/>
    <w:rsid w:val="00355524"/>
    <w:rsid w:val="003557C5"/>
    <w:rsid w:val="00355E98"/>
    <w:rsid w:val="003561A7"/>
    <w:rsid w:val="00356CB1"/>
    <w:rsid w:val="003574FC"/>
    <w:rsid w:val="0035762A"/>
    <w:rsid w:val="0035777E"/>
    <w:rsid w:val="00357A2D"/>
    <w:rsid w:val="003601DF"/>
    <w:rsid w:val="003604AB"/>
    <w:rsid w:val="00360797"/>
    <w:rsid w:val="0036136D"/>
    <w:rsid w:val="003617DF"/>
    <w:rsid w:val="0036197E"/>
    <w:rsid w:val="00361AF9"/>
    <w:rsid w:val="00361C0D"/>
    <w:rsid w:val="00361D77"/>
    <w:rsid w:val="00362A18"/>
    <w:rsid w:val="00363AF5"/>
    <w:rsid w:val="00363D04"/>
    <w:rsid w:val="00364B8A"/>
    <w:rsid w:val="003651FF"/>
    <w:rsid w:val="0036536A"/>
    <w:rsid w:val="00365E09"/>
    <w:rsid w:val="00366F6D"/>
    <w:rsid w:val="00366FAE"/>
    <w:rsid w:val="0036732E"/>
    <w:rsid w:val="00367FB8"/>
    <w:rsid w:val="003705D4"/>
    <w:rsid w:val="00371566"/>
    <w:rsid w:val="00371C92"/>
    <w:rsid w:val="003737E5"/>
    <w:rsid w:val="00373849"/>
    <w:rsid w:val="00373EE1"/>
    <w:rsid w:val="00374A42"/>
    <w:rsid w:val="00374D39"/>
    <w:rsid w:val="0037504E"/>
    <w:rsid w:val="00375740"/>
    <w:rsid w:val="0037582A"/>
    <w:rsid w:val="00375C47"/>
    <w:rsid w:val="0037629E"/>
    <w:rsid w:val="003764CF"/>
    <w:rsid w:val="00376994"/>
    <w:rsid w:val="00376EF7"/>
    <w:rsid w:val="003776EE"/>
    <w:rsid w:val="00377B8C"/>
    <w:rsid w:val="00377E9B"/>
    <w:rsid w:val="003807B0"/>
    <w:rsid w:val="00381400"/>
    <w:rsid w:val="003825B1"/>
    <w:rsid w:val="00382737"/>
    <w:rsid w:val="00382CAC"/>
    <w:rsid w:val="003830AA"/>
    <w:rsid w:val="003833E3"/>
    <w:rsid w:val="003834FC"/>
    <w:rsid w:val="003838A5"/>
    <w:rsid w:val="00383AA0"/>
    <w:rsid w:val="00383ECB"/>
    <w:rsid w:val="0038430D"/>
    <w:rsid w:val="00384587"/>
    <w:rsid w:val="00384A00"/>
    <w:rsid w:val="003851D8"/>
    <w:rsid w:val="003853A3"/>
    <w:rsid w:val="003854D6"/>
    <w:rsid w:val="003855DF"/>
    <w:rsid w:val="00385852"/>
    <w:rsid w:val="00385A93"/>
    <w:rsid w:val="0038637B"/>
    <w:rsid w:val="003863C4"/>
    <w:rsid w:val="00386D76"/>
    <w:rsid w:val="003870FB"/>
    <w:rsid w:val="00387558"/>
    <w:rsid w:val="003879BD"/>
    <w:rsid w:val="00390A52"/>
    <w:rsid w:val="00391637"/>
    <w:rsid w:val="00392D92"/>
    <w:rsid w:val="00392F7C"/>
    <w:rsid w:val="00393E5D"/>
    <w:rsid w:val="00396713"/>
    <w:rsid w:val="003969D2"/>
    <w:rsid w:val="00396D84"/>
    <w:rsid w:val="00396E39"/>
    <w:rsid w:val="003971CF"/>
    <w:rsid w:val="00397968"/>
    <w:rsid w:val="003A015D"/>
    <w:rsid w:val="003A0412"/>
    <w:rsid w:val="003A0A49"/>
    <w:rsid w:val="003A20E3"/>
    <w:rsid w:val="003A26BC"/>
    <w:rsid w:val="003A330C"/>
    <w:rsid w:val="003A3559"/>
    <w:rsid w:val="003A44BE"/>
    <w:rsid w:val="003A4513"/>
    <w:rsid w:val="003A51BE"/>
    <w:rsid w:val="003A5325"/>
    <w:rsid w:val="003A6D45"/>
    <w:rsid w:val="003A7A35"/>
    <w:rsid w:val="003B044D"/>
    <w:rsid w:val="003B0A03"/>
    <w:rsid w:val="003B186F"/>
    <w:rsid w:val="003B1E5C"/>
    <w:rsid w:val="003B2009"/>
    <w:rsid w:val="003B28DE"/>
    <w:rsid w:val="003B2E0F"/>
    <w:rsid w:val="003B30A0"/>
    <w:rsid w:val="003B3790"/>
    <w:rsid w:val="003B427E"/>
    <w:rsid w:val="003B4339"/>
    <w:rsid w:val="003B4608"/>
    <w:rsid w:val="003B4694"/>
    <w:rsid w:val="003B4946"/>
    <w:rsid w:val="003B4C29"/>
    <w:rsid w:val="003B5E34"/>
    <w:rsid w:val="003B6A30"/>
    <w:rsid w:val="003B7096"/>
    <w:rsid w:val="003B71F4"/>
    <w:rsid w:val="003B735C"/>
    <w:rsid w:val="003B767F"/>
    <w:rsid w:val="003C0147"/>
    <w:rsid w:val="003C0659"/>
    <w:rsid w:val="003C12FF"/>
    <w:rsid w:val="003C25B8"/>
    <w:rsid w:val="003C2885"/>
    <w:rsid w:val="003C2AF2"/>
    <w:rsid w:val="003C2F37"/>
    <w:rsid w:val="003C336C"/>
    <w:rsid w:val="003C339D"/>
    <w:rsid w:val="003C3511"/>
    <w:rsid w:val="003C35BC"/>
    <w:rsid w:val="003C5044"/>
    <w:rsid w:val="003C5714"/>
    <w:rsid w:val="003C575F"/>
    <w:rsid w:val="003C58F4"/>
    <w:rsid w:val="003C599D"/>
    <w:rsid w:val="003C5F01"/>
    <w:rsid w:val="003C6167"/>
    <w:rsid w:val="003C618D"/>
    <w:rsid w:val="003C625B"/>
    <w:rsid w:val="003C7A54"/>
    <w:rsid w:val="003C7DB9"/>
    <w:rsid w:val="003C7E92"/>
    <w:rsid w:val="003D0334"/>
    <w:rsid w:val="003D116B"/>
    <w:rsid w:val="003D12C6"/>
    <w:rsid w:val="003D1A7A"/>
    <w:rsid w:val="003D1BA8"/>
    <w:rsid w:val="003D26A0"/>
    <w:rsid w:val="003D2E1F"/>
    <w:rsid w:val="003D37CE"/>
    <w:rsid w:val="003D4281"/>
    <w:rsid w:val="003D466E"/>
    <w:rsid w:val="003D494C"/>
    <w:rsid w:val="003D58D6"/>
    <w:rsid w:val="003D63A7"/>
    <w:rsid w:val="003D7050"/>
    <w:rsid w:val="003D73CB"/>
    <w:rsid w:val="003D7635"/>
    <w:rsid w:val="003D7C6D"/>
    <w:rsid w:val="003D7D0D"/>
    <w:rsid w:val="003E02C3"/>
    <w:rsid w:val="003E0B89"/>
    <w:rsid w:val="003E15DA"/>
    <w:rsid w:val="003E16F9"/>
    <w:rsid w:val="003E20AE"/>
    <w:rsid w:val="003E22FA"/>
    <w:rsid w:val="003E2724"/>
    <w:rsid w:val="003E2D3F"/>
    <w:rsid w:val="003E3873"/>
    <w:rsid w:val="003E3F98"/>
    <w:rsid w:val="003E4326"/>
    <w:rsid w:val="003E538E"/>
    <w:rsid w:val="003E5666"/>
    <w:rsid w:val="003E59E5"/>
    <w:rsid w:val="003E5BAD"/>
    <w:rsid w:val="003E6146"/>
    <w:rsid w:val="003E6AB4"/>
    <w:rsid w:val="003E6B4C"/>
    <w:rsid w:val="003E6D34"/>
    <w:rsid w:val="003E742C"/>
    <w:rsid w:val="003F08F7"/>
    <w:rsid w:val="003F1348"/>
    <w:rsid w:val="003F15AD"/>
    <w:rsid w:val="003F19A6"/>
    <w:rsid w:val="003F2630"/>
    <w:rsid w:val="003F2AD8"/>
    <w:rsid w:val="003F30B8"/>
    <w:rsid w:val="003F37FF"/>
    <w:rsid w:val="003F4B1B"/>
    <w:rsid w:val="003F4D65"/>
    <w:rsid w:val="003F5B8B"/>
    <w:rsid w:val="003F5B96"/>
    <w:rsid w:val="003F5FE9"/>
    <w:rsid w:val="003F6302"/>
    <w:rsid w:val="003F6386"/>
    <w:rsid w:val="003F6668"/>
    <w:rsid w:val="003F66B9"/>
    <w:rsid w:val="003F6B0D"/>
    <w:rsid w:val="003F6CF7"/>
    <w:rsid w:val="003F7157"/>
    <w:rsid w:val="003F7396"/>
    <w:rsid w:val="003F790D"/>
    <w:rsid w:val="004001E0"/>
    <w:rsid w:val="004002B5"/>
    <w:rsid w:val="00400820"/>
    <w:rsid w:val="00400962"/>
    <w:rsid w:val="00400B0E"/>
    <w:rsid w:val="00400FBF"/>
    <w:rsid w:val="00401224"/>
    <w:rsid w:val="00401512"/>
    <w:rsid w:val="0040197F"/>
    <w:rsid w:val="00401FCA"/>
    <w:rsid w:val="004028FA"/>
    <w:rsid w:val="0040401E"/>
    <w:rsid w:val="00404719"/>
    <w:rsid w:val="004049E1"/>
    <w:rsid w:val="00404F06"/>
    <w:rsid w:val="0040517A"/>
    <w:rsid w:val="004053DC"/>
    <w:rsid w:val="004053F3"/>
    <w:rsid w:val="00406207"/>
    <w:rsid w:val="00406686"/>
    <w:rsid w:val="00406727"/>
    <w:rsid w:val="00407FFC"/>
    <w:rsid w:val="00410430"/>
    <w:rsid w:val="004107E0"/>
    <w:rsid w:val="004119CA"/>
    <w:rsid w:val="00411C37"/>
    <w:rsid w:val="00411D94"/>
    <w:rsid w:val="00412233"/>
    <w:rsid w:val="00412524"/>
    <w:rsid w:val="00413181"/>
    <w:rsid w:val="004131A3"/>
    <w:rsid w:val="00413C7E"/>
    <w:rsid w:val="0041416C"/>
    <w:rsid w:val="00414564"/>
    <w:rsid w:val="00414B6B"/>
    <w:rsid w:val="004161AA"/>
    <w:rsid w:val="00416500"/>
    <w:rsid w:val="00420725"/>
    <w:rsid w:val="0042103D"/>
    <w:rsid w:val="004212F5"/>
    <w:rsid w:val="00421355"/>
    <w:rsid w:val="00421A4A"/>
    <w:rsid w:val="004221AF"/>
    <w:rsid w:val="00422E13"/>
    <w:rsid w:val="00423B7B"/>
    <w:rsid w:val="00423CB6"/>
    <w:rsid w:val="00423CFA"/>
    <w:rsid w:val="004241C2"/>
    <w:rsid w:val="00425334"/>
    <w:rsid w:val="004260EF"/>
    <w:rsid w:val="004265A8"/>
    <w:rsid w:val="0042678F"/>
    <w:rsid w:val="004274C2"/>
    <w:rsid w:val="00431728"/>
    <w:rsid w:val="004317BC"/>
    <w:rsid w:val="0043286C"/>
    <w:rsid w:val="00434BE0"/>
    <w:rsid w:val="00434C53"/>
    <w:rsid w:val="00434E5D"/>
    <w:rsid w:val="004352E2"/>
    <w:rsid w:val="0043565B"/>
    <w:rsid w:val="00435712"/>
    <w:rsid w:val="0043649F"/>
    <w:rsid w:val="00436978"/>
    <w:rsid w:val="00436AF4"/>
    <w:rsid w:val="0043712D"/>
    <w:rsid w:val="0043759C"/>
    <w:rsid w:val="00437D61"/>
    <w:rsid w:val="00437EEE"/>
    <w:rsid w:val="00437F00"/>
    <w:rsid w:val="00440292"/>
    <w:rsid w:val="0044081C"/>
    <w:rsid w:val="00440B09"/>
    <w:rsid w:val="00440E0E"/>
    <w:rsid w:val="00441C26"/>
    <w:rsid w:val="00441D73"/>
    <w:rsid w:val="00441F1F"/>
    <w:rsid w:val="00442165"/>
    <w:rsid w:val="004429A2"/>
    <w:rsid w:val="00443555"/>
    <w:rsid w:val="0044389D"/>
    <w:rsid w:val="004439C9"/>
    <w:rsid w:val="00444EFC"/>
    <w:rsid w:val="004451AD"/>
    <w:rsid w:val="00445572"/>
    <w:rsid w:val="004458B6"/>
    <w:rsid w:val="004465D5"/>
    <w:rsid w:val="004471F0"/>
    <w:rsid w:val="00447783"/>
    <w:rsid w:val="004478A6"/>
    <w:rsid w:val="00450512"/>
    <w:rsid w:val="00450628"/>
    <w:rsid w:val="00450735"/>
    <w:rsid w:val="0045113D"/>
    <w:rsid w:val="004511E0"/>
    <w:rsid w:val="004514F8"/>
    <w:rsid w:val="00451565"/>
    <w:rsid w:val="00451692"/>
    <w:rsid w:val="004529BA"/>
    <w:rsid w:val="00453B67"/>
    <w:rsid w:val="00453E25"/>
    <w:rsid w:val="0045425F"/>
    <w:rsid w:val="00454F88"/>
    <w:rsid w:val="0045537A"/>
    <w:rsid w:val="0045541F"/>
    <w:rsid w:val="00455459"/>
    <w:rsid w:val="004554A0"/>
    <w:rsid w:val="00455934"/>
    <w:rsid w:val="00455D08"/>
    <w:rsid w:val="0045640F"/>
    <w:rsid w:val="00456576"/>
    <w:rsid w:val="0045713D"/>
    <w:rsid w:val="0046036D"/>
    <w:rsid w:val="00460BBA"/>
    <w:rsid w:val="00461365"/>
    <w:rsid w:val="004617B9"/>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8EE"/>
    <w:rsid w:val="00471C2D"/>
    <w:rsid w:val="00471F8B"/>
    <w:rsid w:val="0047220D"/>
    <w:rsid w:val="00472392"/>
    <w:rsid w:val="004727E3"/>
    <w:rsid w:val="00472E26"/>
    <w:rsid w:val="00473421"/>
    <w:rsid w:val="004736BC"/>
    <w:rsid w:val="00473841"/>
    <w:rsid w:val="004741B3"/>
    <w:rsid w:val="0047490E"/>
    <w:rsid w:val="00474C51"/>
    <w:rsid w:val="00474E3B"/>
    <w:rsid w:val="00475186"/>
    <w:rsid w:val="0047518A"/>
    <w:rsid w:val="00475256"/>
    <w:rsid w:val="00475AF1"/>
    <w:rsid w:val="004762EE"/>
    <w:rsid w:val="00476610"/>
    <w:rsid w:val="00476FDF"/>
    <w:rsid w:val="00477571"/>
    <w:rsid w:val="004805C9"/>
    <w:rsid w:val="0048175F"/>
    <w:rsid w:val="00481A86"/>
    <w:rsid w:val="00481D9D"/>
    <w:rsid w:val="00483A33"/>
    <w:rsid w:val="0048477C"/>
    <w:rsid w:val="00484AD8"/>
    <w:rsid w:val="00484B12"/>
    <w:rsid w:val="004858D2"/>
    <w:rsid w:val="00485D27"/>
    <w:rsid w:val="00485D7A"/>
    <w:rsid w:val="00485EB3"/>
    <w:rsid w:val="0048606C"/>
    <w:rsid w:val="00486172"/>
    <w:rsid w:val="004864ED"/>
    <w:rsid w:val="00486D8F"/>
    <w:rsid w:val="00487650"/>
    <w:rsid w:val="004902CA"/>
    <w:rsid w:val="00490421"/>
    <w:rsid w:val="00490634"/>
    <w:rsid w:val="00490D11"/>
    <w:rsid w:val="0049107F"/>
    <w:rsid w:val="00491452"/>
    <w:rsid w:val="004924CC"/>
    <w:rsid w:val="0049255D"/>
    <w:rsid w:val="004927BC"/>
    <w:rsid w:val="00492862"/>
    <w:rsid w:val="0049293B"/>
    <w:rsid w:val="00493823"/>
    <w:rsid w:val="00493A33"/>
    <w:rsid w:val="00493BC5"/>
    <w:rsid w:val="00493F11"/>
    <w:rsid w:val="0049461A"/>
    <w:rsid w:val="00494A8B"/>
    <w:rsid w:val="004951DC"/>
    <w:rsid w:val="0049553D"/>
    <w:rsid w:val="0049602C"/>
    <w:rsid w:val="004967FB"/>
    <w:rsid w:val="00496DF5"/>
    <w:rsid w:val="00497641"/>
    <w:rsid w:val="00497788"/>
    <w:rsid w:val="0049784F"/>
    <w:rsid w:val="00497AAA"/>
    <w:rsid w:val="00497BB8"/>
    <w:rsid w:val="00497D3B"/>
    <w:rsid w:val="004A0AC6"/>
    <w:rsid w:val="004A0DAA"/>
    <w:rsid w:val="004A0F1A"/>
    <w:rsid w:val="004A0FA9"/>
    <w:rsid w:val="004A117E"/>
    <w:rsid w:val="004A11C7"/>
    <w:rsid w:val="004A1A10"/>
    <w:rsid w:val="004A2809"/>
    <w:rsid w:val="004A2C16"/>
    <w:rsid w:val="004A30C0"/>
    <w:rsid w:val="004A31C2"/>
    <w:rsid w:val="004A32CA"/>
    <w:rsid w:val="004A32F4"/>
    <w:rsid w:val="004A343B"/>
    <w:rsid w:val="004A4B78"/>
    <w:rsid w:val="004A4C7F"/>
    <w:rsid w:val="004A5862"/>
    <w:rsid w:val="004A5EBF"/>
    <w:rsid w:val="004A5F2B"/>
    <w:rsid w:val="004A6295"/>
    <w:rsid w:val="004A64CF"/>
    <w:rsid w:val="004A7ED0"/>
    <w:rsid w:val="004B009C"/>
    <w:rsid w:val="004B14B8"/>
    <w:rsid w:val="004B1BF6"/>
    <w:rsid w:val="004B2D43"/>
    <w:rsid w:val="004B330B"/>
    <w:rsid w:val="004B35CA"/>
    <w:rsid w:val="004B3C06"/>
    <w:rsid w:val="004B42A3"/>
    <w:rsid w:val="004B476A"/>
    <w:rsid w:val="004B59A8"/>
    <w:rsid w:val="004B68FF"/>
    <w:rsid w:val="004B6A28"/>
    <w:rsid w:val="004B6E2B"/>
    <w:rsid w:val="004B6FA6"/>
    <w:rsid w:val="004B73AE"/>
    <w:rsid w:val="004B753D"/>
    <w:rsid w:val="004B7946"/>
    <w:rsid w:val="004B7CB8"/>
    <w:rsid w:val="004B7CD4"/>
    <w:rsid w:val="004C03E4"/>
    <w:rsid w:val="004C0E2B"/>
    <w:rsid w:val="004C12A0"/>
    <w:rsid w:val="004C1D83"/>
    <w:rsid w:val="004C266F"/>
    <w:rsid w:val="004C28F8"/>
    <w:rsid w:val="004C31F9"/>
    <w:rsid w:val="004C3597"/>
    <w:rsid w:val="004C3E75"/>
    <w:rsid w:val="004C3F7C"/>
    <w:rsid w:val="004C45E0"/>
    <w:rsid w:val="004C4AB2"/>
    <w:rsid w:val="004C53AD"/>
    <w:rsid w:val="004C53CD"/>
    <w:rsid w:val="004C53EA"/>
    <w:rsid w:val="004C5854"/>
    <w:rsid w:val="004C637D"/>
    <w:rsid w:val="004C64AA"/>
    <w:rsid w:val="004C68B5"/>
    <w:rsid w:val="004C6A29"/>
    <w:rsid w:val="004C6D79"/>
    <w:rsid w:val="004C753F"/>
    <w:rsid w:val="004C7BAC"/>
    <w:rsid w:val="004C7BC6"/>
    <w:rsid w:val="004D02A5"/>
    <w:rsid w:val="004D0757"/>
    <w:rsid w:val="004D1313"/>
    <w:rsid w:val="004D1798"/>
    <w:rsid w:val="004D1FBA"/>
    <w:rsid w:val="004D2C43"/>
    <w:rsid w:val="004D2ECA"/>
    <w:rsid w:val="004D302F"/>
    <w:rsid w:val="004D5013"/>
    <w:rsid w:val="004D52ED"/>
    <w:rsid w:val="004D5A7E"/>
    <w:rsid w:val="004D5D08"/>
    <w:rsid w:val="004D606B"/>
    <w:rsid w:val="004D685B"/>
    <w:rsid w:val="004D6AF3"/>
    <w:rsid w:val="004D6BC2"/>
    <w:rsid w:val="004D7431"/>
    <w:rsid w:val="004D7583"/>
    <w:rsid w:val="004D7A41"/>
    <w:rsid w:val="004E0499"/>
    <w:rsid w:val="004E056D"/>
    <w:rsid w:val="004E0784"/>
    <w:rsid w:val="004E11B4"/>
    <w:rsid w:val="004E1A74"/>
    <w:rsid w:val="004E22D6"/>
    <w:rsid w:val="004E24BF"/>
    <w:rsid w:val="004E29DB"/>
    <w:rsid w:val="004E3493"/>
    <w:rsid w:val="004E442B"/>
    <w:rsid w:val="004E4600"/>
    <w:rsid w:val="004E4E9F"/>
    <w:rsid w:val="004E53AF"/>
    <w:rsid w:val="004E55B2"/>
    <w:rsid w:val="004E6733"/>
    <w:rsid w:val="004E686A"/>
    <w:rsid w:val="004E722D"/>
    <w:rsid w:val="004E726B"/>
    <w:rsid w:val="004E747B"/>
    <w:rsid w:val="004E7589"/>
    <w:rsid w:val="004E7BF0"/>
    <w:rsid w:val="004F01FF"/>
    <w:rsid w:val="004F02B1"/>
    <w:rsid w:val="004F08D0"/>
    <w:rsid w:val="004F1560"/>
    <w:rsid w:val="004F2446"/>
    <w:rsid w:val="004F265D"/>
    <w:rsid w:val="004F2724"/>
    <w:rsid w:val="004F287C"/>
    <w:rsid w:val="004F342B"/>
    <w:rsid w:val="004F375A"/>
    <w:rsid w:val="004F39E7"/>
    <w:rsid w:val="004F3A85"/>
    <w:rsid w:val="004F418E"/>
    <w:rsid w:val="004F438B"/>
    <w:rsid w:val="004F461C"/>
    <w:rsid w:val="004F4FF4"/>
    <w:rsid w:val="004F5C7E"/>
    <w:rsid w:val="004F68C3"/>
    <w:rsid w:val="004F69EE"/>
    <w:rsid w:val="004F6AE0"/>
    <w:rsid w:val="004F7010"/>
    <w:rsid w:val="004F7226"/>
    <w:rsid w:val="0050003B"/>
    <w:rsid w:val="005004DE"/>
    <w:rsid w:val="00500794"/>
    <w:rsid w:val="00500C14"/>
    <w:rsid w:val="0050109A"/>
    <w:rsid w:val="00502B99"/>
    <w:rsid w:val="00502F01"/>
    <w:rsid w:val="005037DF"/>
    <w:rsid w:val="00503D7C"/>
    <w:rsid w:val="00504254"/>
    <w:rsid w:val="0050471B"/>
    <w:rsid w:val="0050475D"/>
    <w:rsid w:val="005048D7"/>
    <w:rsid w:val="00504A7B"/>
    <w:rsid w:val="00504DA4"/>
    <w:rsid w:val="005058B5"/>
    <w:rsid w:val="00505B7F"/>
    <w:rsid w:val="0050676E"/>
    <w:rsid w:val="00506844"/>
    <w:rsid w:val="00506A71"/>
    <w:rsid w:val="00506D17"/>
    <w:rsid w:val="005070E9"/>
    <w:rsid w:val="0051008B"/>
    <w:rsid w:val="00511362"/>
    <w:rsid w:val="005117C5"/>
    <w:rsid w:val="005123FD"/>
    <w:rsid w:val="00512542"/>
    <w:rsid w:val="0051276E"/>
    <w:rsid w:val="005128E2"/>
    <w:rsid w:val="005128F1"/>
    <w:rsid w:val="00512ABA"/>
    <w:rsid w:val="00512F8D"/>
    <w:rsid w:val="005130C0"/>
    <w:rsid w:val="00513551"/>
    <w:rsid w:val="00513F46"/>
    <w:rsid w:val="00514135"/>
    <w:rsid w:val="005142B4"/>
    <w:rsid w:val="00514659"/>
    <w:rsid w:val="00515454"/>
    <w:rsid w:val="005157AF"/>
    <w:rsid w:val="00517119"/>
    <w:rsid w:val="0051769B"/>
    <w:rsid w:val="00517B42"/>
    <w:rsid w:val="005201B6"/>
    <w:rsid w:val="00520214"/>
    <w:rsid w:val="0052048D"/>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27A32"/>
    <w:rsid w:val="00527D25"/>
    <w:rsid w:val="00530DDD"/>
    <w:rsid w:val="00530EC8"/>
    <w:rsid w:val="00531035"/>
    <w:rsid w:val="00531682"/>
    <w:rsid w:val="005320BF"/>
    <w:rsid w:val="00532277"/>
    <w:rsid w:val="00532E1D"/>
    <w:rsid w:val="005337A3"/>
    <w:rsid w:val="0053519A"/>
    <w:rsid w:val="0053586A"/>
    <w:rsid w:val="005359CF"/>
    <w:rsid w:val="00536200"/>
    <w:rsid w:val="00536676"/>
    <w:rsid w:val="00536B39"/>
    <w:rsid w:val="00536EDC"/>
    <w:rsid w:val="00537869"/>
    <w:rsid w:val="00537992"/>
    <w:rsid w:val="00540333"/>
    <w:rsid w:val="005404FB"/>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59F8"/>
    <w:rsid w:val="00546229"/>
    <w:rsid w:val="0054691E"/>
    <w:rsid w:val="005472FB"/>
    <w:rsid w:val="00547854"/>
    <w:rsid w:val="005509D9"/>
    <w:rsid w:val="00550AD7"/>
    <w:rsid w:val="00551DB3"/>
    <w:rsid w:val="00553EFF"/>
    <w:rsid w:val="00554151"/>
    <w:rsid w:val="005546A0"/>
    <w:rsid w:val="005549B0"/>
    <w:rsid w:val="00555825"/>
    <w:rsid w:val="00555D13"/>
    <w:rsid w:val="005561F2"/>
    <w:rsid w:val="00556631"/>
    <w:rsid w:val="00557248"/>
    <w:rsid w:val="0055752F"/>
    <w:rsid w:val="00557FB0"/>
    <w:rsid w:val="00560093"/>
    <w:rsid w:val="005604B0"/>
    <w:rsid w:val="005609F7"/>
    <w:rsid w:val="005614AF"/>
    <w:rsid w:val="00561E03"/>
    <w:rsid w:val="00562559"/>
    <w:rsid w:val="005626BC"/>
    <w:rsid w:val="005627A3"/>
    <w:rsid w:val="00562D4C"/>
    <w:rsid w:val="005630D3"/>
    <w:rsid w:val="0056386D"/>
    <w:rsid w:val="00563C73"/>
    <w:rsid w:val="00563D30"/>
    <w:rsid w:val="00564090"/>
    <w:rsid w:val="00564566"/>
    <w:rsid w:val="00565E82"/>
    <w:rsid w:val="00566213"/>
    <w:rsid w:val="00566468"/>
    <w:rsid w:val="00566697"/>
    <w:rsid w:val="0056680C"/>
    <w:rsid w:val="00567400"/>
    <w:rsid w:val="00567893"/>
    <w:rsid w:val="00571D82"/>
    <w:rsid w:val="0057204B"/>
    <w:rsid w:val="0057244D"/>
    <w:rsid w:val="00572A1B"/>
    <w:rsid w:val="00573439"/>
    <w:rsid w:val="005734D3"/>
    <w:rsid w:val="00573CF9"/>
    <w:rsid w:val="005741E3"/>
    <w:rsid w:val="00574884"/>
    <w:rsid w:val="00574B37"/>
    <w:rsid w:val="005750AF"/>
    <w:rsid w:val="0057542D"/>
    <w:rsid w:val="005759AE"/>
    <w:rsid w:val="00575E36"/>
    <w:rsid w:val="0057600E"/>
    <w:rsid w:val="00576F5B"/>
    <w:rsid w:val="00577AD8"/>
    <w:rsid w:val="00580188"/>
    <w:rsid w:val="00580B70"/>
    <w:rsid w:val="0058143E"/>
    <w:rsid w:val="005818C3"/>
    <w:rsid w:val="0058229C"/>
    <w:rsid w:val="005827E4"/>
    <w:rsid w:val="00582E6C"/>
    <w:rsid w:val="00583046"/>
    <w:rsid w:val="00583E97"/>
    <w:rsid w:val="005849B5"/>
    <w:rsid w:val="0058528A"/>
    <w:rsid w:val="00585829"/>
    <w:rsid w:val="00585AA8"/>
    <w:rsid w:val="00585FA2"/>
    <w:rsid w:val="0058603A"/>
    <w:rsid w:val="005867E0"/>
    <w:rsid w:val="005868D4"/>
    <w:rsid w:val="00586B63"/>
    <w:rsid w:val="00586B94"/>
    <w:rsid w:val="00586E84"/>
    <w:rsid w:val="00586F35"/>
    <w:rsid w:val="00587065"/>
    <w:rsid w:val="00587125"/>
    <w:rsid w:val="005875FB"/>
    <w:rsid w:val="00587B23"/>
    <w:rsid w:val="00590755"/>
    <w:rsid w:val="00590A22"/>
    <w:rsid w:val="00590DA8"/>
    <w:rsid w:val="005912EC"/>
    <w:rsid w:val="00591920"/>
    <w:rsid w:val="00591DB9"/>
    <w:rsid w:val="00592B25"/>
    <w:rsid w:val="00593086"/>
    <w:rsid w:val="00593717"/>
    <w:rsid w:val="00593C0B"/>
    <w:rsid w:val="00593E3E"/>
    <w:rsid w:val="005941D4"/>
    <w:rsid w:val="00594F3D"/>
    <w:rsid w:val="00595333"/>
    <w:rsid w:val="00595383"/>
    <w:rsid w:val="00595DD3"/>
    <w:rsid w:val="005968A2"/>
    <w:rsid w:val="00596E0D"/>
    <w:rsid w:val="005A2146"/>
    <w:rsid w:val="005A33FB"/>
    <w:rsid w:val="005A3E9E"/>
    <w:rsid w:val="005A438A"/>
    <w:rsid w:val="005A473E"/>
    <w:rsid w:val="005A5570"/>
    <w:rsid w:val="005A575E"/>
    <w:rsid w:val="005A59F3"/>
    <w:rsid w:val="005A5CFC"/>
    <w:rsid w:val="005A5DC9"/>
    <w:rsid w:val="005A6234"/>
    <w:rsid w:val="005A6447"/>
    <w:rsid w:val="005A69C5"/>
    <w:rsid w:val="005A6EF5"/>
    <w:rsid w:val="005A77CA"/>
    <w:rsid w:val="005A77E6"/>
    <w:rsid w:val="005B06F7"/>
    <w:rsid w:val="005B0A6B"/>
    <w:rsid w:val="005B0E15"/>
    <w:rsid w:val="005B111C"/>
    <w:rsid w:val="005B1921"/>
    <w:rsid w:val="005B2165"/>
    <w:rsid w:val="005B2177"/>
    <w:rsid w:val="005B247A"/>
    <w:rsid w:val="005B2722"/>
    <w:rsid w:val="005B2824"/>
    <w:rsid w:val="005B2BF2"/>
    <w:rsid w:val="005B2F5B"/>
    <w:rsid w:val="005B3DCA"/>
    <w:rsid w:val="005B49A9"/>
    <w:rsid w:val="005B4D44"/>
    <w:rsid w:val="005B4ED9"/>
    <w:rsid w:val="005B5200"/>
    <w:rsid w:val="005B550A"/>
    <w:rsid w:val="005B552A"/>
    <w:rsid w:val="005B5B0E"/>
    <w:rsid w:val="005B5BCA"/>
    <w:rsid w:val="005B5DD8"/>
    <w:rsid w:val="005B604B"/>
    <w:rsid w:val="005B61A0"/>
    <w:rsid w:val="005B669E"/>
    <w:rsid w:val="005B7299"/>
    <w:rsid w:val="005C0A17"/>
    <w:rsid w:val="005C0D7F"/>
    <w:rsid w:val="005C0DA8"/>
    <w:rsid w:val="005C0FEA"/>
    <w:rsid w:val="005C11E4"/>
    <w:rsid w:val="005C192B"/>
    <w:rsid w:val="005C1C2F"/>
    <w:rsid w:val="005C23B8"/>
    <w:rsid w:val="005C2773"/>
    <w:rsid w:val="005C28B0"/>
    <w:rsid w:val="005C29DC"/>
    <w:rsid w:val="005C31D4"/>
    <w:rsid w:val="005C3C0A"/>
    <w:rsid w:val="005C3C37"/>
    <w:rsid w:val="005C4B7C"/>
    <w:rsid w:val="005C641D"/>
    <w:rsid w:val="005C687C"/>
    <w:rsid w:val="005C69C7"/>
    <w:rsid w:val="005C6C23"/>
    <w:rsid w:val="005C6D82"/>
    <w:rsid w:val="005C7293"/>
    <w:rsid w:val="005C74FB"/>
    <w:rsid w:val="005D0376"/>
    <w:rsid w:val="005D0DC2"/>
    <w:rsid w:val="005D2504"/>
    <w:rsid w:val="005D29DD"/>
    <w:rsid w:val="005D2C94"/>
    <w:rsid w:val="005D2DB1"/>
    <w:rsid w:val="005D3064"/>
    <w:rsid w:val="005D3295"/>
    <w:rsid w:val="005D39FC"/>
    <w:rsid w:val="005D4266"/>
    <w:rsid w:val="005D4755"/>
    <w:rsid w:val="005D4E1E"/>
    <w:rsid w:val="005D5375"/>
    <w:rsid w:val="005D5C33"/>
    <w:rsid w:val="005D6243"/>
    <w:rsid w:val="005D638F"/>
    <w:rsid w:val="005D64B8"/>
    <w:rsid w:val="005D65D3"/>
    <w:rsid w:val="005D69AB"/>
    <w:rsid w:val="005D6DB3"/>
    <w:rsid w:val="005D6FA1"/>
    <w:rsid w:val="005D7383"/>
    <w:rsid w:val="005D79BD"/>
    <w:rsid w:val="005D7ADA"/>
    <w:rsid w:val="005D7DCC"/>
    <w:rsid w:val="005E03E0"/>
    <w:rsid w:val="005E13D8"/>
    <w:rsid w:val="005E13EA"/>
    <w:rsid w:val="005E146D"/>
    <w:rsid w:val="005E1A9E"/>
    <w:rsid w:val="005E3CB7"/>
    <w:rsid w:val="005E3E1A"/>
    <w:rsid w:val="005E4752"/>
    <w:rsid w:val="005E5647"/>
    <w:rsid w:val="005E5F50"/>
    <w:rsid w:val="005E63F8"/>
    <w:rsid w:val="005E685E"/>
    <w:rsid w:val="005F00C0"/>
    <w:rsid w:val="005F120F"/>
    <w:rsid w:val="005F17E1"/>
    <w:rsid w:val="005F1A7E"/>
    <w:rsid w:val="005F1BB9"/>
    <w:rsid w:val="005F29DC"/>
    <w:rsid w:val="005F3827"/>
    <w:rsid w:val="005F3C32"/>
    <w:rsid w:val="005F3F55"/>
    <w:rsid w:val="005F42A6"/>
    <w:rsid w:val="005F4756"/>
    <w:rsid w:val="005F47A7"/>
    <w:rsid w:val="005F47D0"/>
    <w:rsid w:val="005F4A55"/>
    <w:rsid w:val="005F4AA7"/>
    <w:rsid w:val="005F556A"/>
    <w:rsid w:val="005F5763"/>
    <w:rsid w:val="005F6029"/>
    <w:rsid w:val="005F6B11"/>
    <w:rsid w:val="005F6CF3"/>
    <w:rsid w:val="005F7514"/>
    <w:rsid w:val="005F794B"/>
    <w:rsid w:val="006000F6"/>
    <w:rsid w:val="006009E7"/>
    <w:rsid w:val="00601257"/>
    <w:rsid w:val="00601BE7"/>
    <w:rsid w:val="00601E69"/>
    <w:rsid w:val="006026E0"/>
    <w:rsid w:val="006028AE"/>
    <w:rsid w:val="006033CB"/>
    <w:rsid w:val="00603554"/>
    <w:rsid w:val="0060421A"/>
    <w:rsid w:val="0060449F"/>
    <w:rsid w:val="006045BC"/>
    <w:rsid w:val="00604783"/>
    <w:rsid w:val="006048C8"/>
    <w:rsid w:val="00604BCF"/>
    <w:rsid w:val="00604E31"/>
    <w:rsid w:val="006050BB"/>
    <w:rsid w:val="00605229"/>
    <w:rsid w:val="006068D1"/>
    <w:rsid w:val="006101D5"/>
    <w:rsid w:val="00610705"/>
    <w:rsid w:val="00610E66"/>
    <w:rsid w:val="006114CA"/>
    <w:rsid w:val="00611B62"/>
    <w:rsid w:val="00612265"/>
    <w:rsid w:val="0061268A"/>
    <w:rsid w:val="006127C9"/>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232"/>
    <w:rsid w:val="006239DC"/>
    <w:rsid w:val="00623BCB"/>
    <w:rsid w:val="00623C5C"/>
    <w:rsid w:val="006240BF"/>
    <w:rsid w:val="0062473C"/>
    <w:rsid w:val="00624D60"/>
    <w:rsid w:val="00625879"/>
    <w:rsid w:val="0062639B"/>
    <w:rsid w:val="00626462"/>
    <w:rsid w:val="00626BF1"/>
    <w:rsid w:val="0062732A"/>
    <w:rsid w:val="006273FE"/>
    <w:rsid w:val="0062744E"/>
    <w:rsid w:val="00627680"/>
    <w:rsid w:val="0062781B"/>
    <w:rsid w:val="00627E6A"/>
    <w:rsid w:val="00630D1B"/>
    <w:rsid w:val="006311C1"/>
    <w:rsid w:val="006312BA"/>
    <w:rsid w:val="006312D6"/>
    <w:rsid w:val="0063144C"/>
    <w:rsid w:val="006315B4"/>
    <w:rsid w:val="00631BFB"/>
    <w:rsid w:val="006320FD"/>
    <w:rsid w:val="00632226"/>
    <w:rsid w:val="00632C5A"/>
    <w:rsid w:val="006345DE"/>
    <w:rsid w:val="00634819"/>
    <w:rsid w:val="00635150"/>
    <w:rsid w:val="0063532B"/>
    <w:rsid w:val="00635794"/>
    <w:rsid w:val="00635CD2"/>
    <w:rsid w:val="0063609A"/>
    <w:rsid w:val="0063626D"/>
    <w:rsid w:val="00636A55"/>
    <w:rsid w:val="00636A57"/>
    <w:rsid w:val="006377CA"/>
    <w:rsid w:val="00637B95"/>
    <w:rsid w:val="00637BEA"/>
    <w:rsid w:val="00640562"/>
    <w:rsid w:val="00640565"/>
    <w:rsid w:val="0064076D"/>
    <w:rsid w:val="00640A79"/>
    <w:rsid w:val="00640E3E"/>
    <w:rsid w:val="00642105"/>
    <w:rsid w:val="006422BC"/>
    <w:rsid w:val="00642542"/>
    <w:rsid w:val="006431AB"/>
    <w:rsid w:val="00644956"/>
    <w:rsid w:val="00644BB1"/>
    <w:rsid w:val="00644D3B"/>
    <w:rsid w:val="00644F02"/>
    <w:rsid w:val="00645008"/>
    <w:rsid w:val="00645D98"/>
    <w:rsid w:val="006464FC"/>
    <w:rsid w:val="00646BA0"/>
    <w:rsid w:val="00646EB8"/>
    <w:rsid w:val="006478A5"/>
    <w:rsid w:val="00650236"/>
    <w:rsid w:val="00651835"/>
    <w:rsid w:val="0065247A"/>
    <w:rsid w:val="006525CF"/>
    <w:rsid w:val="00652AEC"/>
    <w:rsid w:val="00652BD7"/>
    <w:rsid w:val="00653405"/>
    <w:rsid w:val="00653C8B"/>
    <w:rsid w:val="00653EF6"/>
    <w:rsid w:val="00654B10"/>
    <w:rsid w:val="00654C45"/>
    <w:rsid w:val="00655185"/>
    <w:rsid w:val="00655230"/>
    <w:rsid w:val="00655587"/>
    <w:rsid w:val="00655D8E"/>
    <w:rsid w:val="00656BAB"/>
    <w:rsid w:val="00657251"/>
    <w:rsid w:val="006573DB"/>
    <w:rsid w:val="0065759F"/>
    <w:rsid w:val="0066040B"/>
    <w:rsid w:val="00660A83"/>
    <w:rsid w:val="00661307"/>
    <w:rsid w:val="00661A58"/>
    <w:rsid w:val="00661CDB"/>
    <w:rsid w:val="00661E4B"/>
    <w:rsid w:val="00661E78"/>
    <w:rsid w:val="00663573"/>
    <w:rsid w:val="00663F64"/>
    <w:rsid w:val="00664138"/>
    <w:rsid w:val="00664337"/>
    <w:rsid w:val="0066623D"/>
    <w:rsid w:val="00666582"/>
    <w:rsid w:val="00666E75"/>
    <w:rsid w:val="00667397"/>
    <w:rsid w:val="00667605"/>
    <w:rsid w:val="00667840"/>
    <w:rsid w:val="00670392"/>
    <w:rsid w:val="00670F53"/>
    <w:rsid w:val="00671BB2"/>
    <w:rsid w:val="00671EFC"/>
    <w:rsid w:val="006728F3"/>
    <w:rsid w:val="00672E34"/>
    <w:rsid w:val="006737BF"/>
    <w:rsid w:val="00674020"/>
    <w:rsid w:val="00674D69"/>
    <w:rsid w:val="00675AB7"/>
    <w:rsid w:val="00676251"/>
    <w:rsid w:val="006763B2"/>
    <w:rsid w:val="006763D9"/>
    <w:rsid w:val="00677D6D"/>
    <w:rsid w:val="006801E8"/>
    <w:rsid w:val="0068111F"/>
    <w:rsid w:val="00681254"/>
    <w:rsid w:val="00681F56"/>
    <w:rsid w:val="00682010"/>
    <w:rsid w:val="006820AC"/>
    <w:rsid w:val="00682481"/>
    <w:rsid w:val="00682E25"/>
    <w:rsid w:val="00683F1A"/>
    <w:rsid w:val="00683FD8"/>
    <w:rsid w:val="00684111"/>
    <w:rsid w:val="0068450E"/>
    <w:rsid w:val="0068468B"/>
    <w:rsid w:val="00684775"/>
    <w:rsid w:val="006849AA"/>
    <w:rsid w:val="00684E4D"/>
    <w:rsid w:val="0068504D"/>
    <w:rsid w:val="00685395"/>
    <w:rsid w:val="006857C1"/>
    <w:rsid w:val="00685B01"/>
    <w:rsid w:val="00686080"/>
    <w:rsid w:val="0068647A"/>
    <w:rsid w:val="0068798A"/>
    <w:rsid w:val="0069028F"/>
    <w:rsid w:val="00690421"/>
    <w:rsid w:val="00690967"/>
    <w:rsid w:val="00690995"/>
    <w:rsid w:val="00690ABA"/>
    <w:rsid w:val="00690D8D"/>
    <w:rsid w:val="006912AE"/>
    <w:rsid w:val="00691AD9"/>
    <w:rsid w:val="00692298"/>
    <w:rsid w:val="00692711"/>
    <w:rsid w:val="00692F2F"/>
    <w:rsid w:val="00692F8E"/>
    <w:rsid w:val="00693164"/>
    <w:rsid w:val="006933F7"/>
    <w:rsid w:val="00693950"/>
    <w:rsid w:val="0069504C"/>
    <w:rsid w:val="00695713"/>
    <w:rsid w:val="00695D08"/>
    <w:rsid w:val="00695E1B"/>
    <w:rsid w:val="00696A1E"/>
    <w:rsid w:val="00696DBE"/>
    <w:rsid w:val="00697156"/>
    <w:rsid w:val="00697318"/>
    <w:rsid w:val="006975B1"/>
    <w:rsid w:val="00697701"/>
    <w:rsid w:val="00697717"/>
    <w:rsid w:val="006A0867"/>
    <w:rsid w:val="006A133A"/>
    <w:rsid w:val="006A1D84"/>
    <w:rsid w:val="006A1EDB"/>
    <w:rsid w:val="006A1FE8"/>
    <w:rsid w:val="006A274B"/>
    <w:rsid w:val="006A2D8D"/>
    <w:rsid w:val="006A2EAE"/>
    <w:rsid w:val="006A4234"/>
    <w:rsid w:val="006A48FA"/>
    <w:rsid w:val="006A55C7"/>
    <w:rsid w:val="006A5873"/>
    <w:rsid w:val="006A6114"/>
    <w:rsid w:val="006A621B"/>
    <w:rsid w:val="006A6461"/>
    <w:rsid w:val="006A6736"/>
    <w:rsid w:val="006A6BEA"/>
    <w:rsid w:val="006A735A"/>
    <w:rsid w:val="006A7694"/>
    <w:rsid w:val="006A786E"/>
    <w:rsid w:val="006A78E3"/>
    <w:rsid w:val="006A7DC2"/>
    <w:rsid w:val="006B035B"/>
    <w:rsid w:val="006B0640"/>
    <w:rsid w:val="006B0772"/>
    <w:rsid w:val="006B0CFD"/>
    <w:rsid w:val="006B1017"/>
    <w:rsid w:val="006B101F"/>
    <w:rsid w:val="006B11E2"/>
    <w:rsid w:val="006B123C"/>
    <w:rsid w:val="006B1737"/>
    <w:rsid w:val="006B1D39"/>
    <w:rsid w:val="006B26C5"/>
    <w:rsid w:val="006B2AC4"/>
    <w:rsid w:val="006B3531"/>
    <w:rsid w:val="006B43E6"/>
    <w:rsid w:val="006B48F9"/>
    <w:rsid w:val="006B51FC"/>
    <w:rsid w:val="006B5BD7"/>
    <w:rsid w:val="006B6647"/>
    <w:rsid w:val="006B6B93"/>
    <w:rsid w:val="006B6D64"/>
    <w:rsid w:val="006B6D74"/>
    <w:rsid w:val="006B6E7B"/>
    <w:rsid w:val="006C026C"/>
    <w:rsid w:val="006C05FC"/>
    <w:rsid w:val="006C0733"/>
    <w:rsid w:val="006C0C2A"/>
    <w:rsid w:val="006C0E2E"/>
    <w:rsid w:val="006C1BBD"/>
    <w:rsid w:val="006C2273"/>
    <w:rsid w:val="006C2658"/>
    <w:rsid w:val="006C3477"/>
    <w:rsid w:val="006C3ACE"/>
    <w:rsid w:val="006C423C"/>
    <w:rsid w:val="006C4566"/>
    <w:rsid w:val="006C477D"/>
    <w:rsid w:val="006C4C45"/>
    <w:rsid w:val="006C4E81"/>
    <w:rsid w:val="006C4EA3"/>
    <w:rsid w:val="006C5445"/>
    <w:rsid w:val="006C5823"/>
    <w:rsid w:val="006C5ACD"/>
    <w:rsid w:val="006C5B27"/>
    <w:rsid w:val="006C5B79"/>
    <w:rsid w:val="006C607E"/>
    <w:rsid w:val="006C60CC"/>
    <w:rsid w:val="006C6DCA"/>
    <w:rsid w:val="006C6EEC"/>
    <w:rsid w:val="006C6F6F"/>
    <w:rsid w:val="006C6F8B"/>
    <w:rsid w:val="006D00B6"/>
    <w:rsid w:val="006D0525"/>
    <w:rsid w:val="006D0615"/>
    <w:rsid w:val="006D0797"/>
    <w:rsid w:val="006D0B77"/>
    <w:rsid w:val="006D0F94"/>
    <w:rsid w:val="006D0FFC"/>
    <w:rsid w:val="006D17CA"/>
    <w:rsid w:val="006D1F03"/>
    <w:rsid w:val="006D227F"/>
    <w:rsid w:val="006D2F7A"/>
    <w:rsid w:val="006D30AB"/>
    <w:rsid w:val="006D363E"/>
    <w:rsid w:val="006D39C4"/>
    <w:rsid w:val="006D4448"/>
    <w:rsid w:val="006D4AC1"/>
    <w:rsid w:val="006D5043"/>
    <w:rsid w:val="006D72BC"/>
    <w:rsid w:val="006D7B9B"/>
    <w:rsid w:val="006D7C94"/>
    <w:rsid w:val="006D7CF0"/>
    <w:rsid w:val="006E00AB"/>
    <w:rsid w:val="006E012A"/>
    <w:rsid w:val="006E08EB"/>
    <w:rsid w:val="006E113F"/>
    <w:rsid w:val="006E216D"/>
    <w:rsid w:val="006E2230"/>
    <w:rsid w:val="006E249F"/>
    <w:rsid w:val="006E2CE0"/>
    <w:rsid w:val="006E3785"/>
    <w:rsid w:val="006E3FB3"/>
    <w:rsid w:val="006E4493"/>
    <w:rsid w:val="006E480E"/>
    <w:rsid w:val="006E49BC"/>
    <w:rsid w:val="006E4C38"/>
    <w:rsid w:val="006E53EC"/>
    <w:rsid w:val="006E5861"/>
    <w:rsid w:val="006E677D"/>
    <w:rsid w:val="006E6D17"/>
    <w:rsid w:val="006E711F"/>
    <w:rsid w:val="006F05FD"/>
    <w:rsid w:val="006F0BEB"/>
    <w:rsid w:val="006F1A0F"/>
    <w:rsid w:val="006F1A4A"/>
    <w:rsid w:val="006F1C42"/>
    <w:rsid w:val="006F1C46"/>
    <w:rsid w:val="006F1E5A"/>
    <w:rsid w:val="006F25BB"/>
    <w:rsid w:val="006F2A7D"/>
    <w:rsid w:val="006F2DD3"/>
    <w:rsid w:val="006F309D"/>
    <w:rsid w:val="006F38FF"/>
    <w:rsid w:val="006F469E"/>
    <w:rsid w:val="006F49A1"/>
    <w:rsid w:val="006F5516"/>
    <w:rsid w:val="006F55CA"/>
    <w:rsid w:val="006F589C"/>
    <w:rsid w:val="006F5E9D"/>
    <w:rsid w:val="006F6575"/>
    <w:rsid w:val="006F6BB6"/>
    <w:rsid w:val="006F6BFA"/>
    <w:rsid w:val="006F6E4B"/>
    <w:rsid w:val="006F73B3"/>
    <w:rsid w:val="006F73CE"/>
    <w:rsid w:val="006F7DDD"/>
    <w:rsid w:val="007015C1"/>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681A"/>
    <w:rsid w:val="00707123"/>
    <w:rsid w:val="00710249"/>
    <w:rsid w:val="00710D3F"/>
    <w:rsid w:val="00710EAA"/>
    <w:rsid w:val="00710FA1"/>
    <w:rsid w:val="007113CA"/>
    <w:rsid w:val="00711C6E"/>
    <w:rsid w:val="00711DDF"/>
    <w:rsid w:val="00712691"/>
    <w:rsid w:val="00712A20"/>
    <w:rsid w:val="007136DA"/>
    <w:rsid w:val="00713F8B"/>
    <w:rsid w:val="007141EA"/>
    <w:rsid w:val="00714CF9"/>
    <w:rsid w:val="0071512A"/>
    <w:rsid w:val="00715D1D"/>
    <w:rsid w:val="00715DDD"/>
    <w:rsid w:val="007167BE"/>
    <w:rsid w:val="00716F65"/>
    <w:rsid w:val="00717B30"/>
    <w:rsid w:val="007202C3"/>
    <w:rsid w:val="007209A5"/>
    <w:rsid w:val="007209DE"/>
    <w:rsid w:val="00720B25"/>
    <w:rsid w:val="00721311"/>
    <w:rsid w:val="00721ACF"/>
    <w:rsid w:val="00721BDB"/>
    <w:rsid w:val="00722004"/>
    <w:rsid w:val="00722865"/>
    <w:rsid w:val="00722EA0"/>
    <w:rsid w:val="007230FF"/>
    <w:rsid w:val="00723169"/>
    <w:rsid w:val="007232CF"/>
    <w:rsid w:val="00723400"/>
    <w:rsid w:val="00723528"/>
    <w:rsid w:val="0072357A"/>
    <w:rsid w:val="00724FFA"/>
    <w:rsid w:val="007255BD"/>
    <w:rsid w:val="00725D3B"/>
    <w:rsid w:val="007260CF"/>
    <w:rsid w:val="00726545"/>
    <w:rsid w:val="00726921"/>
    <w:rsid w:val="00726E3F"/>
    <w:rsid w:val="00726F8A"/>
    <w:rsid w:val="007272BE"/>
    <w:rsid w:val="00727531"/>
    <w:rsid w:val="00730373"/>
    <w:rsid w:val="007304AC"/>
    <w:rsid w:val="00730A42"/>
    <w:rsid w:val="007315D3"/>
    <w:rsid w:val="007318BC"/>
    <w:rsid w:val="00732150"/>
    <w:rsid w:val="007327C5"/>
    <w:rsid w:val="00732A45"/>
    <w:rsid w:val="00733125"/>
    <w:rsid w:val="0073409E"/>
    <w:rsid w:val="00734E03"/>
    <w:rsid w:val="00734EE4"/>
    <w:rsid w:val="00735065"/>
    <w:rsid w:val="0073507B"/>
    <w:rsid w:val="0073510C"/>
    <w:rsid w:val="00736359"/>
    <w:rsid w:val="0073635A"/>
    <w:rsid w:val="00736459"/>
    <w:rsid w:val="0073669D"/>
    <w:rsid w:val="00736B5E"/>
    <w:rsid w:val="007400E8"/>
    <w:rsid w:val="00740C9B"/>
    <w:rsid w:val="00742D04"/>
    <w:rsid w:val="00743017"/>
    <w:rsid w:val="00743D3F"/>
    <w:rsid w:val="00743F08"/>
    <w:rsid w:val="0074400F"/>
    <w:rsid w:val="007449A6"/>
    <w:rsid w:val="00744CC3"/>
    <w:rsid w:val="0074522D"/>
    <w:rsid w:val="00745AB0"/>
    <w:rsid w:val="00746D28"/>
    <w:rsid w:val="00747749"/>
    <w:rsid w:val="00747C5F"/>
    <w:rsid w:val="00747EFA"/>
    <w:rsid w:val="007501BF"/>
    <w:rsid w:val="00750208"/>
    <w:rsid w:val="00751770"/>
    <w:rsid w:val="00752256"/>
    <w:rsid w:val="007531D9"/>
    <w:rsid w:val="00753F24"/>
    <w:rsid w:val="007542D4"/>
    <w:rsid w:val="0075536B"/>
    <w:rsid w:val="0075569F"/>
    <w:rsid w:val="00755762"/>
    <w:rsid w:val="007558FF"/>
    <w:rsid w:val="00755BDE"/>
    <w:rsid w:val="00755C3A"/>
    <w:rsid w:val="00755E4A"/>
    <w:rsid w:val="00756033"/>
    <w:rsid w:val="007563CA"/>
    <w:rsid w:val="00756A84"/>
    <w:rsid w:val="00756BB2"/>
    <w:rsid w:val="0075734D"/>
    <w:rsid w:val="00757DBC"/>
    <w:rsid w:val="00760AD0"/>
    <w:rsid w:val="00761021"/>
    <w:rsid w:val="0076113E"/>
    <w:rsid w:val="00761338"/>
    <w:rsid w:val="00761A10"/>
    <w:rsid w:val="00761E4E"/>
    <w:rsid w:val="00762513"/>
    <w:rsid w:val="007637E2"/>
    <w:rsid w:val="00763E63"/>
    <w:rsid w:val="00763F5A"/>
    <w:rsid w:val="0076432A"/>
    <w:rsid w:val="00764730"/>
    <w:rsid w:val="00764E8C"/>
    <w:rsid w:val="00765351"/>
    <w:rsid w:val="007657BA"/>
    <w:rsid w:val="00771833"/>
    <w:rsid w:val="007718FD"/>
    <w:rsid w:val="00771F71"/>
    <w:rsid w:val="0077204A"/>
    <w:rsid w:val="0077279B"/>
    <w:rsid w:val="007733A5"/>
    <w:rsid w:val="007739A2"/>
    <w:rsid w:val="00773C68"/>
    <w:rsid w:val="00773E4B"/>
    <w:rsid w:val="00774631"/>
    <w:rsid w:val="0077487B"/>
    <w:rsid w:val="007748DC"/>
    <w:rsid w:val="00774CE3"/>
    <w:rsid w:val="00774EE9"/>
    <w:rsid w:val="00775AFE"/>
    <w:rsid w:val="0077663D"/>
    <w:rsid w:val="007807E5"/>
    <w:rsid w:val="00780A9D"/>
    <w:rsid w:val="00781088"/>
    <w:rsid w:val="007813C0"/>
    <w:rsid w:val="007816CB"/>
    <w:rsid w:val="007818DE"/>
    <w:rsid w:val="00781E5B"/>
    <w:rsid w:val="00782237"/>
    <w:rsid w:val="00782457"/>
    <w:rsid w:val="007825C2"/>
    <w:rsid w:val="00782C1B"/>
    <w:rsid w:val="0078388B"/>
    <w:rsid w:val="00784555"/>
    <w:rsid w:val="007847E3"/>
    <w:rsid w:val="007847E7"/>
    <w:rsid w:val="00784943"/>
    <w:rsid w:val="0078540D"/>
    <w:rsid w:val="00786415"/>
    <w:rsid w:val="00786528"/>
    <w:rsid w:val="00786CA7"/>
    <w:rsid w:val="00786EEF"/>
    <w:rsid w:val="00787887"/>
    <w:rsid w:val="00787E17"/>
    <w:rsid w:val="00790167"/>
    <w:rsid w:val="00790314"/>
    <w:rsid w:val="007904B1"/>
    <w:rsid w:val="007909A4"/>
    <w:rsid w:val="00790DB8"/>
    <w:rsid w:val="00791213"/>
    <w:rsid w:val="00791C04"/>
    <w:rsid w:val="00791CA6"/>
    <w:rsid w:val="00791EC6"/>
    <w:rsid w:val="0079206F"/>
    <w:rsid w:val="00792599"/>
    <w:rsid w:val="00793197"/>
    <w:rsid w:val="007931EB"/>
    <w:rsid w:val="0079326B"/>
    <w:rsid w:val="0079407D"/>
    <w:rsid w:val="007947F9"/>
    <w:rsid w:val="007949DF"/>
    <w:rsid w:val="007957E4"/>
    <w:rsid w:val="0079583F"/>
    <w:rsid w:val="0079627B"/>
    <w:rsid w:val="00796548"/>
    <w:rsid w:val="00796AE5"/>
    <w:rsid w:val="00797D90"/>
    <w:rsid w:val="007A12C5"/>
    <w:rsid w:val="007A15AA"/>
    <w:rsid w:val="007A1966"/>
    <w:rsid w:val="007A22A8"/>
    <w:rsid w:val="007A349A"/>
    <w:rsid w:val="007A3EBF"/>
    <w:rsid w:val="007A51EB"/>
    <w:rsid w:val="007A5E7A"/>
    <w:rsid w:val="007A60CE"/>
    <w:rsid w:val="007A62DE"/>
    <w:rsid w:val="007A62EE"/>
    <w:rsid w:val="007A67FE"/>
    <w:rsid w:val="007A6BA9"/>
    <w:rsid w:val="007A6F34"/>
    <w:rsid w:val="007B07AC"/>
    <w:rsid w:val="007B07C3"/>
    <w:rsid w:val="007B0A69"/>
    <w:rsid w:val="007B0E0E"/>
    <w:rsid w:val="007B0E5A"/>
    <w:rsid w:val="007B1DAB"/>
    <w:rsid w:val="007B353C"/>
    <w:rsid w:val="007B37C3"/>
    <w:rsid w:val="007B3BC0"/>
    <w:rsid w:val="007B4032"/>
    <w:rsid w:val="007B45EA"/>
    <w:rsid w:val="007B4A52"/>
    <w:rsid w:val="007B4EFC"/>
    <w:rsid w:val="007B4F33"/>
    <w:rsid w:val="007B5916"/>
    <w:rsid w:val="007B5C0F"/>
    <w:rsid w:val="007B683D"/>
    <w:rsid w:val="007B6860"/>
    <w:rsid w:val="007B6CFA"/>
    <w:rsid w:val="007B7276"/>
    <w:rsid w:val="007B74B6"/>
    <w:rsid w:val="007B7875"/>
    <w:rsid w:val="007B78C0"/>
    <w:rsid w:val="007C01F9"/>
    <w:rsid w:val="007C0414"/>
    <w:rsid w:val="007C0EF5"/>
    <w:rsid w:val="007C101A"/>
    <w:rsid w:val="007C1038"/>
    <w:rsid w:val="007C1D54"/>
    <w:rsid w:val="007C203A"/>
    <w:rsid w:val="007C2443"/>
    <w:rsid w:val="007C2AB7"/>
    <w:rsid w:val="007C316A"/>
    <w:rsid w:val="007C4397"/>
    <w:rsid w:val="007C4C77"/>
    <w:rsid w:val="007C5648"/>
    <w:rsid w:val="007C57F6"/>
    <w:rsid w:val="007C5A28"/>
    <w:rsid w:val="007C78C9"/>
    <w:rsid w:val="007D07D9"/>
    <w:rsid w:val="007D090A"/>
    <w:rsid w:val="007D113F"/>
    <w:rsid w:val="007D1559"/>
    <w:rsid w:val="007D1AD9"/>
    <w:rsid w:val="007D1B34"/>
    <w:rsid w:val="007D287D"/>
    <w:rsid w:val="007D2FA7"/>
    <w:rsid w:val="007D3E80"/>
    <w:rsid w:val="007D40FC"/>
    <w:rsid w:val="007D4352"/>
    <w:rsid w:val="007D46B3"/>
    <w:rsid w:val="007D541A"/>
    <w:rsid w:val="007D5850"/>
    <w:rsid w:val="007D5EB6"/>
    <w:rsid w:val="007D69D1"/>
    <w:rsid w:val="007D6A2A"/>
    <w:rsid w:val="007D736C"/>
    <w:rsid w:val="007D76CE"/>
    <w:rsid w:val="007D7A7E"/>
    <w:rsid w:val="007E0354"/>
    <w:rsid w:val="007E054C"/>
    <w:rsid w:val="007E06D1"/>
    <w:rsid w:val="007E0E81"/>
    <w:rsid w:val="007E0EFE"/>
    <w:rsid w:val="007E0F79"/>
    <w:rsid w:val="007E110F"/>
    <w:rsid w:val="007E11E8"/>
    <w:rsid w:val="007E1765"/>
    <w:rsid w:val="007E1D2B"/>
    <w:rsid w:val="007E2068"/>
    <w:rsid w:val="007E211B"/>
    <w:rsid w:val="007E2823"/>
    <w:rsid w:val="007E3649"/>
    <w:rsid w:val="007E3984"/>
    <w:rsid w:val="007E3C28"/>
    <w:rsid w:val="007E47D4"/>
    <w:rsid w:val="007E4EE6"/>
    <w:rsid w:val="007E4F22"/>
    <w:rsid w:val="007E5140"/>
    <w:rsid w:val="007E5841"/>
    <w:rsid w:val="007E5ABE"/>
    <w:rsid w:val="007E62C1"/>
    <w:rsid w:val="007E641C"/>
    <w:rsid w:val="007E643B"/>
    <w:rsid w:val="007E6D2A"/>
    <w:rsid w:val="007E6F24"/>
    <w:rsid w:val="007E7716"/>
    <w:rsid w:val="007E778C"/>
    <w:rsid w:val="007E7E52"/>
    <w:rsid w:val="007F03EF"/>
    <w:rsid w:val="007F0B5A"/>
    <w:rsid w:val="007F11AE"/>
    <w:rsid w:val="007F153F"/>
    <w:rsid w:val="007F2488"/>
    <w:rsid w:val="007F2A90"/>
    <w:rsid w:val="007F2CAA"/>
    <w:rsid w:val="007F3AE8"/>
    <w:rsid w:val="007F3CD7"/>
    <w:rsid w:val="007F3D58"/>
    <w:rsid w:val="007F4824"/>
    <w:rsid w:val="007F4BFE"/>
    <w:rsid w:val="007F58C6"/>
    <w:rsid w:val="007F61DB"/>
    <w:rsid w:val="007F63BB"/>
    <w:rsid w:val="007F6A15"/>
    <w:rsid w:val="007F75C3"/>
    <w:rsid w:val="007F7FA6"/>
    <w:rsid w:val="008003E2"/>
    <w:rsid w:val="00800454"/>
    <w:rsid w:val="00800710"/>
    <w:rsid w:val="00801BB1"/>
    <w:rsid w:val="00801CC8"/>
    <w:rsid w:val="0080358F"/>
    <w:rsid w:val="0080386F"/>
    <w:rsid w:val="008038A9"/>
    <w:rsid w:val="00803AD3"/>
    <w:rsid w:val="00803D1D"/>
    <w:rsid w:val="00804D92"/>
    <w:rsid w:val="00805E6D"/>
    <w:rsid w:val="00806244"/>
    <w:rsid w:val="0080625F"/>
    <w:rsid w:val="008065DD"/>
    <w:rsid w:val="00806DCB"/>
    <w:rsid w:val="00806E17"/>
    <w:rsid w:val="008077C8"/>
    <w:rsid w:val="00807946"/>
    <w:rsid w:val="00810035"/>
    <w:rsid w:val="008100EB"/>
    <w:rsid w:val="0081055C"/>
    <w:rsid w:val="008115DC"/>
    <w:rsid w:val="00811E92"/>
    <w:rsid w:val="00811FFB"/>
    <w:rsid w:val="008121F5"/>
    <w:rsid w:val="00812273"/>
    <w:rsid w:val="00812457"/>
    <w:rsid w:val="008128E9"/>
    <w:rsid w:val="00812E33"/>
    <w:rsid w:val="008131E9"/>
    <w:rsid w:val="008138D8"/>
    <w:rsid w:val="00813A29"/>
    <w:rsid w:val="00813B13"/>
    <w:rsid w:val="00813BB1"/>
    <w:rsid w:val="00813F7C"/>
    <w:rsid w:val="008144EF"/>
    <w:rsid w:val="00815261"/>
    <w:rsid w:val="008163C1"/>
    <w:rsid w:val="0081701D"/>
    <w:rsid w:val="008170A7"/>
    <w:rsid w:val="00817292"/>
    <w:rsid w:val="008172C3"/>
    <w:rsid w:val="00817857"/>
    <w:rsid w:val="00817B7E"/>
    <w:rsid w:val="00817BBD"/>
    <w:rsid w:val="00817E9D"/>
    <w:rsid w:val="0082001E"/>
    <w:rsid w:val="008207A8"/>
    <w:rsid w:val="00820B7D"/>
    <w:rsid w:val="00820BDF"/>
    <w:rsid w:val="00820E47"/>
    <w:rsid w:val="00821D81"/>
    <w:rsid w:val="008229B4"/>
    <w:rsid w:val="008241D2"/>
    <w:rsid w:val="0082489F"/>
    <w:rsid w:val="00824960"/>
    <w:rsid w:val="00824EF1"/>
    <w:rsid w:val="008250BE"/>
    <w:rsid w:val="00825187"/>
    <w:rsid w:val="00825298"/>
    <w:rsid w:val="008255C5"/>
    <w:rsid w:val="00825981"/>
    <w:rsid w:val="00825BEB"/>
    <w:rsid w:val="00826229"/>
    <w:rsid w:val="008267E2"/>
    <w:rsid w:val="00826AA5"/>
    <w:rsid w:val="00827684"/>
    <w:rsid w:val="00827942"/>
    <w:rsid w:val="00827BCC"/>
    <w:rsid w:val="008312D4"/>
    <w:rsid w:val="008316A8"/>
    <w:rsid w:val="0083201E"/>
    <w:rsid w:val="008326D8"/>
    <w:rsid w:val="0083303F"/>
    <w:rsid w:val="0083350B"/>
    <w:rsid w:val="00833A47"/>
    <w:rsid w:val="0083411A"/>
    <w:rsid w:val="008342A9"/>
    <w:rsid w:val="00834523"/>
    <w:rsid w:val="0083486D"/>
    <w:rsid w:val="008349F4"/>
    <w:rsid w:val="00834CC6"/>
    <w:rsid w:val="00834E43"/>
    <w:rsid w:val="00834EE4"/>
    <w:rsid w:val="00834F39"/>
    <w:rsid w:val="0083517D"/>
    <w:rsid w:val="0083586D"/>
    <w:rsid w:val="00835C2E"/>
    <w:rsid w:val="00835D75"/>
    <w:rsid w:val="008361C9"/>
    <w:rsid w:val="00836AD6"/>
    <w:rsid w:val="00837686"/>
    <w:rsid w:val="00837BCA"/>
    <w:rsid w:val="00840DE1"/>
    <w:rsid w:val="00841081"/>
    <w:rsid w:val="008413CF"/>
    <w:rsid w:val="008417AD"/>
    <w:rsid w:val="00841A77"/>
    <w:rsid w:val="00841F55"/>
    <w:rsid w:val="00842110"/>
    <w:rsid w:val="00842237"/>
    <w:rsid w:val="00842A80"/>
    <w:rsid w:val="0084315F"/>
    <w:rsid w:val="008432DD"/>
    <w:rsid w:val="00843789"/>
    <w:rsid w:val="008438C8"/>
    <w:rsid w:val="00844876"/>
    <w:rsid w:val="00844BD6"/>
    <w:rsid w:val="008458C2"/>
    <w:rsid w:val="00845974"/>
    <w:rsid w:val="008464B3"/>
    <w:rsid w:val="00846ED2"/>
    <w:rsid w:val="00847187"/>
    <w:rsid w:val="00851B09"/>
    <w:rsid w:val="008523C9"/>
    <w:rsid w:val="00853CE9"/>
    <w:rsid w:val="00854117"/>
    <w:rsid w:val="008543AA"/>
    <w:rsid w:val="008547DF"/>
    <w:rsid w:val="00854AF8"/>
    <w:rsid w:val="0085565B"/>
    <w:rsid w:val="00855752"/>
    <w:rsid w:val="0085590F"/>
    <w:rsid w:val="00855D33"/>
    <w:rsid w:val="008562B3"/>
    <w:rsid w:val="008563ED"/>
    <w:rsid w:val="0085640F"/>
    <w:rsid w:val="008572FB"/>
    <w:rsid w:val="00857960"/>
    <w:rsid w:val="00857E94"/>
    <w:rsid w:val="00857F8B"/>
    <w:rsid w:val="00860791"/>
    <w:rsid w:val="00860906"/>
    <w:rsid w:val="00860D3C"/>
    <w:rsid w:val="00860FD0"/>
    <w:rsid w:val="00861099"/>
    <w:rsid w:val="00861241"/>
    <w:rsid w:val="00861B0D"/>
    <w:rsid w:val="00861D28"/>
    <w:rsid w:val="00862B0A"/>
    <w:rsid w:val="00862CE7"/>
    <w:rsid w:val="00863E3D"/>
    <w:rsid w:val="00864BBC"/>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460"/>
    <w:rsid w:val="008747AA"/>
    <w:rsid w:val="00874B7A"/>
    <w:rsid w:val="00875C29"/>
    <w:rsid w:val="00875D40"/>
    <w:rsid w:val="00875FA4"/>
    <w:rsid w:val="00876BC5"/>
    <w:rsid w:val="008770FA"/>
    <w:rsid w:val="008773A3"/>
    <w:rsid w:val="008776C8"/>
    <w:rsid w:val="00880A9B"/>
    <w:rsid w:val="00880DBE"/>
    <w:rsid w:val="00882368"/>
    <w:rsid w:val="00882957"/>
    <w:rsid w:val="00882CC7"/>
    <w:rsid w:val="00882E88"/>
    <w:rsid w:val="00883A26"/>
    <w:rsid w:val="008842B9"/>
    <w:rsid w:val="008851C9"/>
    <w:rsid w:val="00885289"/>
    <w:rsid w:val="00885A33"/>
    <w:rsid w:val="00885E2E"/>
    <w:rsid w:val="0088600B"/>
    <w:rsid w:val="0088646A"/>
    <w:rsid w:val="008867C9"/>
    <w:rsid w:val="00886C43"/>
    <w:rsid w:val="00886FAA"/>
    <w:rsid w:val="008873EE"/>
    <w:rsid w:val="0088761C"/>
    <w:rsid w:val="008876B1"/>
    <w:rsid w:val="008876DC"/>
    <w:rsid w:val="00887F25"/>
    <w:rsid w:val="00890423"/>
    <w:rsid w:val="008904F1"/>
    <w:rsid w:val="0089077D"/>
    <w:rsid w:val="00890E04"/>
    <w:rsid w:val="00891053"/>
    <w:rsid w:val="008914BE"/>
    <w:rsid w:val="008916FC"/>
    <w:rsid w:val="00891BAC"/>
    <w:rsid w:val="0089231C"/>
    <w:rsid w:val="00892569"/>
    <w:rsid w:val="008928C1"/>
    <w:rsid w:val="00892C32"/>
    <w:rsid w:val="0089316F"/>
    <w:rsid w:val="00893777"/>
    <w:rsid w:val="00893BDB"/>
    <w:rsid w:val="00893C8C"/>
    <w:rsid w:val="00894368"/>
    <w:rsid w:val="008944F2"/>
    <w:rsid w:val="00894AAB"/>
    <w:rsid w:val="00894D80"/>
    <w:rsid w:val="00895141"/>
    <w:rsid w:val="00895469"/>
    <w:rsid w:val="00895565"/>
    <w:rsid w:val="008963E1"/>
    <w:rsid w:val="00896551"/>
    <w:rsid w:val="00896AAE"/>
    <w:rsid w:val="00896E57"/>
    <w:rsid w:val="00897F12"/>
    <w:rsid w:val="008A0090"/>
    <w:rsid w:val="008A0376"/>
    <w:rsid w:val="008A0487"/>
    <w:rsid w:val="008A07B7"/>
    <w:rsid w:val="008A10EF"/>
    <w:rsid w:val="008A111D"/>
    <w:rsid w:val="008A1649"/>
    <w:rsid w:val="008A1660"/>
    <w:rsid w:val="008A179F"/>
    <w:rsid w:val="008A20BE"/>
    <w:rsid w:val="008A2153"/>
    <w:rsid w:val="008A22BA"/>
    <w:rsid w:val="008A27E7"/>
    <w:rsid w:val="008A2979"/>
    <w:rsid w:val="008A2A70"/>
    <w:rsid w:val="008A37E6"/>
    <w:rsid w:val="008A4824"/>
    <w:rsid w:val="008A4C02"/>
    <w:rsid w:val="008A4DB3"/>
    <w:rsid w:val="008A55A0"/>
    <w:rsid w:val="008A5A20"/>
    <w:rsid w:val="008A61A2"/>
    <w:rsid w:val="008A6806"/>
    <w:rsid w:val="008A69D1"/>
    <w:rsid w:val="008A70A7"/>
    <w:rsid w:val="008A76B5"/>
    <w:rsid w:val="008B00FA"/>
    <w:rsid w:val="008B01A7"/>
    <w:rsid w:val="008B03C0"/>
    <w:rsid w:val="008B1242"/>
    <w:rsid w:val="008B20E9"/>
    <w:rsid w:val="008B232C"/>
    <w:rsid w:val="008B26CD"/>
    <w:rsid w:val="008B2A43"/>
    <w:rsid w:val="008B2C39"/>
    <w:rsid w:val="008B31EB"/>
    <w:rsid w:val="008B3630"/>
    <w:rsid w:val="008B3700"/>
    <w:rsid w:val="008B3791"/>
    <w:rsid w:val="008B3938"/>
    <w:rsid w:val="008B446A"/>
    <w:rsid w:val="008B4552"/>
    <w:rsid w:val="008B459B"/>
    <w:rsid w:val="008B48EB"/>
    <w:rsid w:val="008B4991"/>
    <w:rsid w:val="008B4AD3"/>
    <w:rsid w:val="008B4B0E"/>
    <w:rsid w:val="008B4E45"/>
    <w:rsid w:val="008B50D9"/>
    <w:rsid w:val="008B5258"/>
    <w:rsid w:val="008B53B1"/>
    <w:rsid w:val="008B5B6D"/>
    <w:rsid w:val="008B6803"/>
    <w:rsid w:val="008B6C93"/>
    <w:rsid w:val="008B7E03"/>
    <w:rsid w:val="008C0B77"/>
    <w:rsid w:val="008C100F"/>
    <w:rsid w:val="008C1034"/>
    <w:rsid w:val="008C203D"/>
    <w:rsid w:val="008C2161"/>
    <w:rsid w:val="008C225D"/>
    <w:rsid w:val="008C4B34"/>
    <w:rsid w:val="008C5031"/>
    <w:rsid w:val="008C514A"/>
    <w:rsid w:val="008C5A34"/>
    <w:rsid w:val="008C5B53"/>
    <w:rsid w:val="008C6197"/>
    <w:rsid w:val="008D014D"/>
    <w:rsid w:val="008D05D9"/>
    <w:rsid w:val="008D06D0"/>
    <w:rsid w:val="008D06DB"/>
    <w:rsid w:val="008D13E2"/>
    <w:rsid w:val="008D1489"/>
    <w:rsid w:val="008D1E62"/>
    <w:rsid w:val="008D1F5E"/>
    <w:rsid w:val="008D2A21"/>
    <w:rsid w:val="008D36F5"/>
    <w:rsid w:val="008D3752"/>
    <w:rsid w:val="008D38A5"/>
    <w:rsid w:val="008D3E0A"/>
    <w:rsid w:val="008D419D"/>
    <w:rsid w:val="008D437C"/>
    <w:rsid w:val="008D44EF"/>
    <w:rsid w:val="008D4804"/>
    <w:rsid w:val="008D53DD"/>
    <w:rsid w:val="008D6902"/>
    <w:rsid w:val="008D6D1A"/>
    <w:rsid w:val="008D7996"/>
    <w:rsid w:val="008E02F4"/>
    <w:rsid w:val="008E0A7C"/>
    <w:rsid w:val="008E0D24"/>
    <w:rsid w:val="008E202D"/>
    <w:rsid w:val="008E25CB"/>
    <w:rsid w:val="008E2649"/>
    <w:rsid w:val="008E373A"/>
    <w:rsid w:val="008E405A"/>
    <w:rsid w:val="008E4D03"/>
    <w:rsid w:val="008E584B"/>
    <w:rsid w:val="008E5A9A"/>
    <w:rsid w:val="008E6324"/>
    <w:rsid w:val="008E6516"/>
    <w:rsid w:val="008E67AF"/>
    <w:rsid w:val="008E733F"/>
    <w:rsid w:val="008E73B4"/>
    <w:rsid w:val="008E73C3"/>
    <w:rsid w:val="008E76CD"/>
    <w:rsid w:val="008E793B"/>
    <w:rsid w:val="008E7A50"/>
    <w:rsid w:val="008E7BF8"/>
    <w:rsid w:val="008E7F03"/>
    <w:rsid w:val="008F1277"/>
    <w:rsid w:val="008F16B5"/>
    <w:rsid w:val="008F26E4"/>
    <w:rsid w:val="008F3CBF"/>
    <w:rsid w:val="008F41B0"/>
    <w:rsid w:val="008F4ACB"/>
    <w:rsid w:val="008F4F1A"/>
    <w:rsid w:val="008F4FA3"/>
    <w:rsid w:val="008F5316"/>
    <w:rsid w:val="008F54CA"/>
    <w:rsid w:val="008F5D54"/>
    <w:rsid w:val="008F624C"/>
    <w:rsid w:val="008F7420"/>
    <w:rsid w:val="008F752E"/>
    <w:rsid w:val="008F7D96"/>
    <w:rsid w:val="008F7E05"/>
    <w:rsid w:val="0090194A"/>
    <w:rsid w:val="00901E88"/>
    <w:rsid w:val="009021F7"/>
    <w:rsid w:val="009027C4"/>
    <w:rsid w:val="00902C7F"/>
    <w:rsid w:val="00903CB5"/>
    <w:rsid w:val="00904228"/>
    <w:rsid w:val="00905024"/>
    <w:rsid w:val="009057D0"/>
    <w:rsid w:val="009057E6"/>
    <w:rsid w:val="00905B8C"/>
    <w:rsid w:val="00905C55"/>
    <w:rsid w:val="00905F47"/>
    <w:rsid w:val="00905FC3"/>
    <w:rsid w:val="00906610"/>
    <w:rsid w:val="00906AB6"/>
    <w:rsid w:val="00906BEC"/>
    <w:rsid w:val="00906DE4"/>
    <w:rsid w:val="00907CD5"/>
    <w:rsid w:val="009102AC"/>
    <w:rsid w:val="00911873"/>
    <w:rsid w:val="00911A02"/>
    <w:rsid w:val="00911DA9"/>
    <w:rsid w:val="00912436"/>
    <w:rsid w:val="00912C2C"/>
    <w:rsid w:val="0091339A"/>
    <w:rsid w:val="009135C8"/>
    <w:rsid w:val="0091369A"/>
    <w:rsid w:val="00913CF5"/>
    <w:rsid w:val="0091463D"/>
    <w:rsid w:val="00914A2A"/>
    <w:rsid w:val="00915515"/>
    <w:rsid w:val="00915760"/>
    <w:rsid w:val="00915A19"/>
    <w:rsid w:val="00916213"/>
    <w:rsid w:val="00916396"/>
    <w:rsid w:val="00916890"/>
    <w:rsid w:val="00916BEB"/>
    <w:rsid w:val="00916D17"/>
    <w:rsid w:val="00916E81"/>
    <w:rsid w:val="00917EA1"/>
    <w:rsid w:val="00920BA5"/>
    <w:rsid w:val="0092102F"/>
    <w:rsid w:val="0092147B"/>
    <w:rsid w:val="009214F0"/>
    <w:rsid w:val="00921935"/>
    <w:rsid w:val="00921DF6"/>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454"/>
    <w:rsid w:val="00927C8C"/>
    <w:rsid w:val="00927C93"/>
    <w:rsid w:val="009303B1"/>
    <w:rsid w:val="00930753"/>
    <w:rsid w:val="009310FB"/>
    <w:rsid w:val="009314BC"/>
    <w:rsid w:val="009314F9"/>
    <w:rsid w:val="00931AFA"/>
    <w:rsid w:val="00932012"/>
    <w:rsid w:val="0093241A"/>
    <w:rsid w:val="00932641"/>
    <w:rsid w:val="0093301C"/>
    <w:rsid w:val="00933219"/>
    <w:rsid w:val="0093324E"/>
    <w:rsid w:val="00933486"/>
    <w:rsid w:val="00933814"/>
    <w:rsid w:val="0093399D"/>
    <w:rsid w:val="00933E78"/>
    <w:rsid w:val="00933EA1"/>
    <w:rsid w:val="00935E88"/>
    <w:rsid w:val="0093692B"/>
    <w:rsid w:val="00937475"/>
    <w:rsid w:val="0093755F"/>
    <w:rsid w:val="0093772D"/>
    <w:rsid w:val="00937B72"/>
    <w:rsid w:val="009405DF"/>
    <w:rsid w:val="0094166C"/>
    <w:rsid w:val="009418D0"/>
    <w:rsid w:val="00941AB3"/>
    <w:rsid w:val="00941E9E"/>
    <w:rsid w:val="00941EAD"/>
    <w:rsid w:val="00941EE2"/>
    <w:rsid w:val="00941F34"/>
    <w:rsid w:val="00942298"/>
    <w:rsid w:val="0094231A"/>
    <w:rsid w:val="00942A2E"/>
    <w:rsid w:val="00942BD7"/>
    <w:rsid w:val="00942C93"/>
    <w:rsid w:val="00942ED1"/>
    <w:rsid w:val="009434D2"/>
    <w:rsid w:val="009435B8"/>
    <w:rsid w:val="0094441B"/>
    <w:rsid w:val="009449DC"/>
    <w:rsid w:val="0094582B"/>
    <w:rsid w:val="00945BF1"/>
    <w:rsid w:val="00946D9C"/>
    <w:rsid w:val="00946E4B"/>
    <w:rsid w:val="00946FC5"/>
    <w:rsid w:val="0094731F"/>
    <w:rsid w:val="0094794D"/>
    <w:rsid w:val="009500D7"/>
    <w:rsid w:val="00950767"/>
    <w:rsid w:val="009508F8"/>
    <w:rsid w:val="00950A87"/>
    <w:rsid w:val="00950D43"/>
    <w:rsid w:val="00951331"/>
    <w:rsid w:val="00951589"/>
    <w:rsid w:val="00951599"/>
    <w:rsid w:val="00951BC1"/>
    <w:rsid w:val="00951F09"/>
    <w:rsid w:val="0095243B"/>
    <w:rsid w:val="00952485"/>
    <w:rsid w:val="009526A5"/>
    <w:rsid w:val="00952F8C"/>
    <w:rsid w:val="009533BC"/>
    <w:rsid w:val="009537C7"/>
    <w:rsid w:val="009537D0"/>
    <w:rsid w:val="00953BED"/>
    <w:rsid w:val="00953FB2"/>
    <w:rsid w:val="00954F67"/>
    <w:rsid w:val="009554B1"/>
    <w:rsid w:val="00955D65"/>
    <w:rsid w:val="00955FA7"/>
    <w:rsid w:val="00956105"/>
    <w:rsid w:val="009562BB"/>
    <w:rsid w:val="009566B6"/>
    <w:rsid w:val="00956D5F"/>
    <w:rsid w:val="00956E1A"/>
    <w:rsid w:val="00957099"/>
    <w:rsid w:val="009570FE"/>
    <w:rsid w:val="00957453"/>
    <w:rsid w:val="009574F5"/>
    <w:rsid w:val="00957C07"/>
    <w:rsid w:val="00957C26"/>
    <w:rsid w:val="00957C3F"/>
    <w:rsid w:val="00957D78"/>
    <w:rsid w:val="00957E69"/>
    <w:rsid w:val="00960698"/>
    <w:rsid w:val="0096070C"/>
    <w:rsid w:val="00960C30"/>
    <w:rsid w:val="00961290"/>
    <w:rsid w:val="00961519"/>
    <w:rsid w:val="009615F6"/>
    <w:rsid w:val="00961C27"/>
    <w:rsid w:val="00963732"/>
    <w:rsid w:val="00963B21"/>
    <w:rsid w:val="0096590F"/>
    <w:rsid w:val="00965AEA"/>
    <w:rsid w:val="00966200"/>
    <w:rsid w:val="00966356"/>
    <w:rsid w:val="0096642C"/>
    <w:rsid w:val="009668A0"/>
    <w:rsid w:val="00966AB8"/>
    <w:rsid w:val="00966D89"/>
    <w:rsid w:val="00967624"/>
    <w:rsid w:val="00970E7F"/>
    <w:rsid w:val="009716D9"/>
    <w:rsid w:val="009726AC"/>
    <w:rsid w:val="00972B90"/>
    <w:rsid w:val="00972DDC"/>
    <w:rsid w:val="009730D1"/>
    <w:rsid w:val="00973661"/>
    <w:rsid w:val="00973882"/>
    <w:rsid w:val="009740E5"/>
    <w:rsid w:val="009746A7"/>
    <w:rsid w:val="00974A7E"/>
    <w:rsid w:val="00974BE0"/>
    <w:rsid w:val="0097565D"/>
    <w:rsid w:val="0097570B"/>
    <w:rsid w:val="009764D4"/>
    <w:rsid w:val="0097674C"/>
    <w:rsid w:val="009767BC"/>
    <w:rsid w:val="00976F5F"/>
    <w:rsid w:val="009773D4"/>
    <w:rsid w:val="00977D8E"/>
    <w:rsid w:val="0098067F"/>
    <w:rsid w:val="00980E13"/>
    <w:rsid w:val="009814C6"/>
    <w:rsid w:val="00981EB7"/>
    <w:rsid w:val="0098227B"/>
    <w:rsid w:val="00982411"/>
    <w:rsid w:val="00982427"/>
    <w:rsid w:val="00982C54"/>
    <w:rsid w:val="00982EC8"/>
    <w:rsid w:val="00982F8D"/>
    <w:rsid w:val="009835F1"/>
    <w:rsid w:val="00983B61"/>
    <w:rsid w:val="00983BA4"/>
    <w:rsid w:val="009844AB"/>
    <w:rsid w:val="00984684"/>
    <w:rsid w:val="0098474A"/>
    <w:rsid w:val="00984E15"/>
    <w:rsid w:val="00984E90"/>
    <w:rsid w:val="00985767"/>
    <w:rsid w:val="0098595A"/>
    <w:rsid w:val="00985DAC"/>
    <w:rsid w:val="009861CE"/>
    <w:rsid w:val="00986427"/>
    <w:rsid w:val="009866BB"/>
    <w:rsid w:val="00987464"/>
    <w:rsid w:val="009874F4"/>
    <w:rsid w:val="00987B36"/>
    <w:rsid w:val="00987FAB"/>
    <w:rsid w:val="00990159"/>
    <w:rsid w:val="00990475"/>
    <w:rsid w:val="009909E3"/>
    <w:rsid w:val="00990D98"/>
    <w:rsid w:val="00990E5C"/>
    <w:rsid w:val="009915C3"/>
    <w:rsid w:val="009915F1"/>
    <w:rsid w:val="0099172B"/>
    <w:rsid w:val="009917D1"/>
    <w:rsid w:val="00991D13"/>
    <w:rsid w:val="00992C72"/>
    <w:rsid w:val="00993790"/>
    <w:rsid w:val="00993BE3"/>
    <w:rsid w:val="00994329"/>
    <w:rsid w:val="00994860"/>
    <w:rsid w:val="009948DD"/>
    <w:rsid w:val="0099522C"/>
    <w:rsid w:val="009964D8"/>
    <w:rsid w:val="00996ECC"/>
    <w:rsid w:val="009974CF"/>
    <w:rsid w:val="009978B9"/>
    <w:rsid w:val="009A0323"/>
    <w:rsid w:val="009A0AEC"/>
    <w:rsid w:val="009A0BB6"/>
    <w:rsid w:val="009A0EAA"/>
    <w:rsid w:val="009A16EB"/>
    <w:rsid w:val="009A185E"/>
    <w:rsid w:val="009A1AAF"/>
    <w:rsid w:val="009A1E22"/>
    <w:rsid w:val="009A26F0"/>
    <w:rsid w:val="009A2AB1"/>
    <w:rsid w:val="009A2BB3"/>
    <w:rsid w:val="009A36D2"/>
    <w:rsid w:val="009A462E"/>
    <w:rsid w:val="009A48AF"/>
    <w:rsid w:val="009A48C9"/>
    <w:rsid w:val="009A490D"/>
    <w:rsid w:val="009A4EA3"/>
    <w:rsid w:val="009A4F02"/>
    <w:rsid w:val="009A514B"/>
    <w:rsid w:val="009A548C"/>
    <w:rsid w:val="009A5713"/>
    <w:rsid w:val="009A575D"/>
    <w:rsid w:val="009A57F4"/>
    <w:rsid w:val="009A6540"/>
    <w:rsid w:val="009A6B95"/>
    <w:rsid w:val="009A776D"/>
    <w:rsid w:val="009A7C89"/>
    <w:rsid w:val="009B052F"/>
    <w:rsid w:val="009B0C84"/>
    <w:rsid w:val="009B2044"/>
    <w:rsid w:val="009B249F"/>
    <w:rsid w:val="009B251E"/>
    <w:rsid w:val="009B303B"/>
    <w:rsid w:val="009B34E8"/>
    <w:rsid w:val="009B36E3"/>
    <w:rsid w:val="009B5738"/>
    <w:rsid w:val="009B57F8"/>
    <w:rsid w:val="009B5E6C"/>
    <w:rsid w:val="009B68B6"/>
    <w:rsid w:val="009B6A71"/>
    <w:rsid w:val="009B70B3"/>
    <w:rsid w:val="009B7237"/>
    <w:rsid w:val="009B7589"/>
    <w:rsid w:val="009B75BA"/>
    <w:rsid w:val="009B7ABE"/>
    <w:rsid w:val="009B7C9C"/>
    <w:rsid w:val="009B7D75"/>
    <w:rsid w:val="009C0130"/>
    <w:rsid w:val="009C06AE"/>
    <w:rsid w:val="009C0B50"/>
    <w:rsid w:val="009C0EA5"/>
    <w:rsid w:val="009C1A98"/>
    <w:rsid w:val="009C1C19"/>
    <w:rsid w:val="009C1FAE"/>
    <w:rsid w:val="009C2CF9"/>
    <w:rsid w:val="009C3195"/>
    <w:rsid w:val="009C3656"/>
    <w:rsid w:val="009C3F0C"/>
    <w:rsid w:val="009C42F9"/>
    <w:rsid w:val="009C4A2C"/>
    <w:rsid w:val="009C5004"/>
    <w:rsid w:val="009C53E5"/>
    <w:rsid w:val="009C6267"/>
    <w:rsid w:val="009C6350"/>
    <w:rsid w:val="009C6970"/>
    <w:rsid w:val="009C6A0B"/>
    <w:rsid w:val="009C72E8"/>
    <w:rsid w:val="009C7770"/>
    <w:rsid w:val="009C7819"/>
    <w:rsid w:val="009C7A85"/>
    <w:rsid w:val="009D0050"/>
    <w:rsid w:val="009D0A4F"/>
    <w:rsid w:val="009D1A04"/>
    <w:rsid w:val="009D2027"/>
    <w:rsid w:val="009D2E39"/>
    <w:rsid w:val="009D3180"/>
    <w:rsid w:val="009D3515"/>
    <w:rsid w:val="009D3ABB"/>
    <w:rsid w:val="009D3AF0"/>
    <w:rsid w:val="009D42EF"/>
    <w:rsid w:val="009D4519"/>
    <w:rsid w:val="009D4771"/>
    <w:rsid w:val="009D47FB"/>
    <w:rsid w:val="009D4F71"/>
    <w:rsid w:val="009D55F2"/>
    <w:rsid w:val="009D5FBE"/>
    <w:rsid w:val="009D619B"/>
    <w:rsid w:val="009D6323"/>
    <w:rsid w:val="009D6644"/>
    <w:rsid w:val="009D6B0F"/>
    <w:rsid w:val="009D750E"/>
    <w:rsid w:val="009D784A"/>
    <w:rsid w:val="009D789C"/>
    <w:rsid w:val="009E00D0"/>
    <w:rsid w:val="009E057A"/>
    <w:rsid w:val="009E20E4"/>
    <w:rsid w:val="009E2CF4"/>
    <w:rsid w:val="009E3620"/>
    <w:rsid w:val="009E3876"/>
    <w:rsid w:val="009E3996"/>
    <w:rsid w:val="009E3CFC"/>
    <w:rsid w:val="009E46CA"/>
    <w:rsid w:val="009E4BAF"/>
    <w:rsid w:val="009E4DD1"/>
    <w:rsid w:val="009E53AB"/>
    <w:rsid w:val="009E6AFA"/>
    <w:rsid w:val="009E6FB5"/>
    <w:rsid w:val="009E70F0"/>
    <w:rsid w:val="009E71EA"/>
    <w:rsid w:val="009F0195"/>
    <w:rsid w:val="009F0E85"/>
    <w:rsid w:val="009F2237"/>
    <w:rsid w:val="009F2358"/>
    <w:rsid w:val="009F24FF"/>
    <w:rsid w:val="009F3466"/>
    <w:rsid w:val="009F35F8"/>
    <w:rsid w:val="009F40DE"/>
    <w:rsid w:val="009F4134"/>
    <w:rsid w:val="009F5A22"/>
    <w:rsid w:val="009F5F2F"/>
    <w:rsid w:val="009F7889"/>
    <w:rsid w:val="00A0003A"/>
    <w:rsid w:val="00A000FB"/>
    <w:rsid w:val="00A00319"/>
    <w:rsid w:val="00A0031E"/>
    <w:rsid w:val="00A005CA"/>
    <w:rsid w:val="00A00BC5"/>
    <w:rsid w:val="00A0108B"/>
    <w:rsid w:val="00A019D2"/>
    <w:rsid w:val="00A02057"/>
    <w:rsid w:val="00A022BD"/>
    <w:rsid w:val="00A024C1"/>
    <w:rsid w:val="00A02703"/>
    <w:rsid w:val="00A029D1"/>
    <w:rsid w:val="00A02B2D"/>
    <w:rsid w:val="00A02F80"/>
    <w:rsid w:val="00A03346"/>
    <w:rsid w:val="00A036D3"/>
    <w:rsid w:val="00A038B7"/>
    <w:rsid w:val="00A03FC2"/>
    <w:rsid w:val="00A03FC4"/>
    <w:rsid w:val="00A049C5"/>
    <w:rsid w:val="00A04EE1"/>
    <w:rsid w:val="00A04F52"/>
    <w:rsid w:val="00A0510E"/>
    <w:rsid w:val="00A05A56"/>
    <w:rsid w:val="00A05CF1"/>
    <w:rsid w:val="00A065E7"/>
    <w:rsid w:val="00A07151"/>
    <w:rsid w:val="00A07520"/>
    <w:rsid w:val="00A07882"/>
    <w:rsid w:val="00A07E1C"/>
    <w:rsid w:val="00A10B7B"/>
    <w:rsid w:val="00A10D6B"/>
    <w:rsid w:val="00A12C1D"/>
    <w:rsid w:val="00A12F30"/>
    <w:rsid w:val="00A130BF"/>
    <w:rsid w:val="00A147A5"/>
    <w:rsid w:val="00A14D5E"/>
    <w:rsid w:val="00A14D7F"/>
    <w:rsid w:val="00A14F93"/>
    <w:rsid w:val="00A17967"/>
    <w:rsid w:val="00A2002C"/>
    <w:rsid w:val="00A202E7"/>
    <w:rsid w:val="00A204E1"/>
    <w:rsid w:val="00A208C8"/>
    <w:rsid w:val="00A20C91"/>
    <w:rsid w:val="00A2133B"/>
    <w:rsid w:val="00A21488"/>
    <w:rsid w:val="00A2166B"/>
    <w:rsid w:val="00A21EE9"/>
    <w:rsid w:val="00A22390"/>
    <w:rsid w:val="00A244CF"/>
    <w:rsid w:val="00A2524D"/>
    <w:rsid w:val="00A254A4"/>
    <w:rsid w:val="00A25C83"/>
    <w:rsid w:val="00A26D60"/>
    <w:rsid w:val="00A27164"/>
    <w:rsid w:val="00A276E2"/>
    <w:rsid w:val="00A276FE"/>
    <w:rsid w:val="00A27713"/>
    <w:rsid w:val="00A30285"/>
    <w:rsid w:val="00A304B7"/>
    <w:rsid w:val="00A30AD3"/>
    <w:rsid w:val="00A32193"/>
    <w:rsid w:val="00A32357"/>
    <w:rsid w:val="00A32713"/>
    <w:rsid w:val="00A32C02"/>
    <w:rsid w:val="00A34B96"/>
    <w:rsid w:val="00A34F5E"/>
    <w:rsid w:val="00A35226"/>
    <w:rsid w:val="00A35C9A"/>
    <w:rsid w:val="00A35D78"/>
    <w:rsid w:val="00A35E21"/>
    <w:rsid w:val="00A36440"/>
    <w:rsid w:val="00A36BFA"/>
    <w:rsid w:val="00A36F04"/>
    <w:rsid w:val="00A3790D"/>
    <w:rsid w:val="00A37A83"/>
    <w:rsid w:val="00A37BD0"/>
    <w:rsid w:val="00A40773"/>
    <w:rsid w:val="00A40E7D"/>
    <w:rsid w:val="00A41A88"/>
    <w:rsid w:val="00A429DC"/>
    <w:rsid w:val="00A429F7"/>
    <w:rsid w:val="00A42B13"/>
    <w:rsid w:val="00A42E41"/>
    <w:rsid w:val="00A43059"/>
    <w:rsid w:val="00A43592"/>
    <w:rsid w:val="00A4364E"/>
    <w:rsid w:val="00A43BDD"/>
    <w:rsid w:val="00A43BE1"/>
    <w:rsid w:val="00A43D95"/>
    <w:rsid w:val="00A449B3"/>
    <w:rsid w:val="00A453F8"/>
    <w:rsid w:val="00A45535"/>
    <w:rsid w:val="00A45C6B"/>
    <w:rsid w:val="00A466EC"/>
    <w:rsid w:val="00A46BCE"/>
    <w:rsid w:val="00A4708B"/>
    <w:rsid w:val="00A4750B"/>
    <w:rsid w:val="00A50DEF"/>
    <w:rsid w:val="00A5114A"/>
    <w:rsid w:val="00A52AA1"/>
    <w:rsid w:val="00A5319C"/>
    <w:rsid w:val="00A533F5"/>
    <w:rsid w:val="00A53BD0"/>
    <w:rsid w:val="00A53C06"/>
    <w:rsid w:val="00A53C21"/>
    <w:rsid w:val="00A541B6"/>
    <w:rsid w:val="00A542EA"/>
    <w:rsid w:val="00A54A10"/>
    <w:rsid w:val="00A54D0A"/>
    <w:rsid w:val="00A55015"/>
    <w:rsid w:val="00A5597C"/>
    <w:rsid w:val="00A56156"/>
    <w:rsid w:val="00A56296"/>
    <w:rsid w:val="00A56438"/>
    <w:rsid w:val="00A567E9"/>
    <w:rsid w:val="00A56A65"/>
    <w:rsid w:val="00A5700E"/>
    <w:rsid w:val="00A601F4"/>
    <w:rsid w:val="00A60550"/>
    <w:rsid w:val="00A60D3A"/>
    <w:rsid w:val="00A614A8"/>
    <w:rsid w:val="00A6188E"/>
    <w:rsid w:val="00A61935"/>
    <w:rsid w:val="00A61F6B"/>
    <w:rsid w:val="00A62004"/>
    <w:rsid w:val="00A6239A"/>
    <w:rsid w:val="00A629C6"/>
    <w:rsid w:val="00A6314E"/>
    <w:rsid w:val="00A64064"/>
    <w:rsid w:val="00A64072"/>
    <w:rsid w:val="00A644D4"/>
    <w:rsid w:val="00A64902"/>
    <w:rsid w:val="00A65AD8"/>
    <w:rsid w:val="00A668C5"/>
    <w:rsid w:val="00A66991"/>
    <w:rsid w:val="00A66E06"/>
    <w:rsid w:val="00A67AE0"/>
    <w:rsid w:val="00A67CB7"/>
    <w:rsid w:val="00A67CF8"/>
    <w:rsid w:val="00A67D97"/>
    <w:rsid w:val="00A70AA5"/>
    <w:rsid w:val="00A7112D"/>
    <w:rsid w:val="00A71705"/>
    <w:rsid w:val="00A71E1F"/>
    <w:rsid w:val="00A7289B"/>
    <w:rsid w:val="00A738D9"/>
    <w:rsid w:val="00A73ACB"/>
    <w:rsid w:val="00A73B5E"/>
    <w:rsid w:val="00A74260"/>
    <w:rsid w:val="00A7437F"/>
    <w:rsid w:val="00A74536"/>
    <w:rsid w:val="00A7494A"/>
    <w:rsid w:val="00A7496F"/>
    <w:rsid w:val="00A75587"/>
    <w:rsid w:val="00A75655"/>
    <w:rsid w:val="00A76172"/>
    <w:rsid w:val="00A76D8D"/>
    <w:rsid w:val="00A77301"/>
    <w:rsid w:val="00A77AC5"/>
    <w:rsid w:val="00A8132D"/>
    <w:rsid w:val="00A821F7"/>
    <w:rsid w:val="00A829E5"/>
    <w:rsid w:val="00A82C25"/>
    <w:rsid w:val="00A83485"/>
    <w:rsid w:val="00A84056"/>
    <w:rsid w:val="00A84561"/>
    <w:rsid w:val="00A845C7"/>
    <w:rsid w:val="00A84C02"/>
    <w:rsid w:val="00A8615A"/>
    <w:rsid w:val="00A86271"/>
    <w:rsid w:val="00A862B7"/>
    <w:rsid w:val="00A865DB"/>
    <w:rsid w:val="00A866C4"/>
    <w:rsid w:val="00A867DA"/>
    <w:rsid w:val="00A8739C"/>
    <w:rsid w:val="00A87911"/>
    <w:rsid w:val="00A87C9E"/>
    <w:rsid w:val="00A900E9"/>
    <w:rsid w:val="00A9087E"/>
    <w:rsid w:val="00A90F57"/>
    <w:rsid w:val="00A91064"/>
    <w:rsid w:val="00A91A70"/>
    <w:rsid w:val="00A91BC3"/>
    <w:rsid w:val="00A92B54"/>
    <w:rsid w:val="00A93A62"/>
    <w:rsid w:val="00A94D47"/>
    <w:rsid w:val="00A953C1"/>
    <w:rsid w:val="00A95ED0"/>
    <w:rsid w:val="00A963CF"/>
    <w:rsid w:val="00A96801"/>
    <w:rsid w:val="00A968A1"/>
    <w:rsid w:val="00A9709B"/>
    <w:rsid w:val="00A974D6"/>
    <w:rsid w:val="00AA0F77"/>
    <w:rsid w:val="00AA1089"/>
    <w:rsid w:val="00AA1552"/>
    <w:rsid w:val="00AA15AF"/>
    <w:rsid w:val="00AA2112"/>
    <w:rsid w:val="00AA2AF8"/>
    <w:rsid w:val="00AA2BC2"/>
    <w:rsid w:val="00AA2E7E"/>
    <w:rsid w:val="00AA3070"/>
    <w:rsid w:val="00AA33D0"/>
    <w:rsid w:val="00AA34D1"/>
    <w:rsid w:val="00AA3A19"/>
    <w:rsid w:val="00AA5D03"/>
    <w:rsid w:val="00AA5EBF"/>
    <w:rsid w:val="00AA735C"/>
    <w:rsid w:val="00AA7C0B"/>
    <w:rsid w:val="00AA7DFB"/>
    <w:rsid w:val="00AB0447"/>
    <w:rsid w:val="00AB081D"/>
    <w:rsid w:val="00AB14C4"/>
    <w:rsid w:val="00AB16E2"/>
    <w:rsid w:val="00AB1986"/>
    <w:rsid w:val="00AB1BCD"/>
    <w:rsid w:val="00AB20E3"/>
    <w:rsid w:val="00AB2357"/>
    <w:rsid w:val="00AB2622"/>
    <w:rsid w:val="00AB2E9C"/>
    <w:rsid w:val="00AB38E9"/>
    <w:rsid w:val="00AB3916"/>
    <w:rsid w:val="00AB3A18"/>
    <w:rsid w:val="00AB4D0A"/>
    <w:rsid w:val="00AB4D44"/>
    <w:rsid w:val="00AB5094"/>
    <w:rsid w:val="00AB6B42"/>
    <w:rsid w:val="00AB6F4D"/>
    <w:rsid w:val="00AB7D6A"/>
    <w:rsid w:val="00AC085D"/>
    <w:rsid w:val="00AC0EAF"/>
    <w:rsid w:val="00AC1114"/>
    <w:rsid w:val="00AC1141"/>
    <w:rsid w:val="00AC1175"/>
    <w:rsid w:val="00AC133B"/>
    <w:rsid w:val="00AC21C0"/>
    <w:rsid w:val="00AC3387"/>
    <w:rsid w:val="00AC4683"/>
    <w:rsid w:val="00AC579C"/>
    <w:rsid w:val="00AC58D1"/>
    <w:rsid w:val="00AC5B2C"/>
    <w:rsid w:val="00AC5C14"/>
    <w:rsid w:val="00AC64FD"/>
    <w:rsid w:val="00AC7437"/>
    <w:rsid w:val="00AC75C5"/>
    <w:rsid w:val="00AC771B"/>
    <w:rsid w:val="00AC7861"/>
    <w:rsid w:val="00AC7D85"/>
    <w:rsid w:val="00AC7EF3"/>
    <w:rsid w:val="00AD0242"/>
    <w:rsid w:val="00AD14CE"/>
    <w:rsid w:val="00AD165C"/>
    <w:rsid w:val="00AD16A0"/>
    <w:rsid w:val="00AD1FB4"/>
    <w:rsid w:val="00AD216E"/>
    <w:rsid w:val="00AD21BF"/>
    <w:rsid w:val="00AD26C3"/>
    <w:rsid w:val="00AD3296"/>
    <w:rsid w:val="00AD336D"/>
    <w:rsid w:val="00AD4687"/>
    <w:rsid w:val="00AD486B"/>
    <w:rsid w:val="00AD5908"/>
    <w:rsid w:val="00AD6B6D"/>
    <w:rsid w:val="00AD6B81"/>
    <w:rsid w:val="00AD7139"/>
    <w:rsid w:val="00AD7976"/>
    <w:rsid w:val="00AE0325"/>
    <w:rsid w:val="00AE1A96"/>
    <w:rsid w:val="00AE1B76"/>
    <w:rsid w:val="00AE2276"/>
    <w:rsid w:val="00AE293B"/>
    <w:rsid w:val="00AE2F81"/>
    <w:rsid w:val="00AE2FE7"/>
    <w:rsid w:val="00AE3D74"/>
    <w:rsid w:val="00AE412C"/>
    <w:rsid w:val="00AE4753"/>
    <w:rsid w:val="00AE487E"/>
    <w:rsid w:val="00AE4B1F"/>
    <w:rsid w:val="00AE4C0A"/>
    <w:rsid w:val="00AE4C37"/>
    <w:rsid w:val="00AE54B6"/>
    <w:rsid w:val="00AE5FAD"/>
    <w:rsid w:val="00AE61F4"/>
    <w:rsid w:val="00AE6554"/>
    <w:rsid w:val="00AE6AAE"/>
    <w:rsid w:val="00AE7069"/>
    <w:rsid w:val="00AE70F1"/>
    <w:rsid w:val="00AE70FF"/>
    <w:rsid w:val="00AE7E89"/>
    <w:rsid w:val="00AF04CD"/>
    <w:rsid w:val="00AF07BF"/>
    <w:rsid w:val="00AF0824"/>
    <w:rsid w:val="00AF0B95"/>
    <w:rsid w:val="00AF0EE5"/>
    <w:rsid w:val="00AF1234"/>
    <w:rsid w:val="00AF184A"/>
    <w:rsid w:val="00AF2153"/>
    <w:rsid w:val="00AF2418"/>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AF7FD4"/>
    <w:rsid w:val="00AF7FF7"/>
    <w:rsid w:val="00B00153"/>
    <w:rsid w:val="00B00D02"/>
    <w:rsid w:val="00B0141A"/>
    <w:rsid w:val="00B01714"/>
    <w:rsid w:val="00B01A0C"/>
    <w:rsid w:val="00B01C59"/>
    <w:rsid w:val="00B01EC4"/>
    <w:rsid w:val="00B022AB"/>
    <w:rsid w:val="00B03369"/>
    <w:rsid w:val="00B064A8"/>
    <w:rsid w:val="00B0695B"/>
    <w:rsid w:val="00B06965"/>
    <w:rsid w:val="00B07011"/>
    <w:rsid w:val="00B075C5"/>
    <w:rsid w:val="00B07BB0"/>
    <w:rsid w:val="00B109B5"/>
    <w:rsid w:val="00B10E81"/>
    <w:rsid w:val="00B112E1"/>
    <w:rsid w:val="00B117B8"/>
    <w:rsid w:val="00B119B4"/>
    <w:rsid w:val="00B12593"/>
    <w:rsid w:val="00B1310B"/>
    <w:rsid w:val="00B13A41"/>
    <w:rsid w:val="00B14161"/>
    <w:rsid w:val="00B14A1C"/>
    <w:rsid w:val="00B14B81"/>
    <w:rsid w:val="00B16523"/>
    <w:rsid w:val="00B17022"/>
    <w:rsid w:val="00B1781B"/>
    <w:rsid w:val="00B17858"/>
    <w:rsid w:val="00B20090"/>
    <w:rsid w:val="00B207BD"/>
    <w:rsid w:val="00B20D00"/>
    <w:rsid w:val="00B21416"/>
    <w:rsid w:val="00B22033"/>
    <w:rsid w:val="00B227A0"/>
    <w:rsid w:val="00B22C07"/>
    <w:rsid w:val="00B22C60"/>
    <w:rsid w:val="00B22D59"/>
    <w:rsid w:val="00B22D6E"/>
    <w:rsid w:val="00B22D85"/>
    <w:rsid w:val="00B23429"/>
    <w:rsid w:val="00B23D90"/>
    <w:rsid w:val="00B23EC2"/>
    <w:rsid w:val="00B2433A"/>
    <w:rsid w:val="00B24CB1"/>
    <w:rsid w:val="00B25814"/>
    <w:rsid w:val="00B25E62"/>
    <w:rsid w:val="00B264EA"/>
    <w:rsid w:val="00B269C2"/>
    <w:rsid w:val="00B26B7F"/>
    <w:rsid w:val="00B274A4"/>
    <w:rsid w:val="00B27671"/>
    <w:rsid w:val="00B27AFE"/>
    <w:rsid w:val="00B301C7"/>
    <w:rsid w:val="00B3055B"/>
    <w:rsid w:val="00B318C2"/>
    <w:rsid w:val="00B3284B"/>
    <w:rsid w:val="00B32972"/>
    <w:rsid w:val="00B32BF1"/>
    <w:rsid w:val="00B33891"/>
    <w:rsid w:val="00B33907"/>
    <w:rsid w:val="00B33E7B"/>
    <w:rsid w:val="00B341A8"/>
    <w:rsid w:val="00B3428F"/>
    <w:rsid w:val="00B34337"/>
    <w:rsid w:val="00B35311"/>
    <w:rsid w:val="00B35559"/>
    <w:rsid w:val="00B3558F"/>
    <w:rsid w:val="00B355ED"/>
    <w:rsid w:val="00B359C2"/>
    <w:rsid w:val="00B35A80"/>
    <w:rsid w:val="00B3627C"/>
    <w:rsid w:val="00B36948"/>
    <w:rsid w:val="00B36BF1"/>
    <w:rsid w:val="00B36CEB"/>
    <w:rsid w:val="00B372CE"/>
    <w:rsid w:val="00B37523"/>
    <w:rsid w:val="00B3778B"/>
    <w:rsid w:val="00B40790"/>
    <w:rsid w:val="00B416EF"/>
    <w:rsid w:val="00B41DAD"/>
    <w:rsid w:val="00B42346"/>
    <w:rsid w:val="00B42875"/>
    <w:rsid w:val="00B42F5D"/>
    <w:rsid w:val="00B434C6"/>
    <w:rsid w:val="00B43D11"/>
    <w:rsid w:val="00B43F7F"/>
    <w:rsid w:val="00B44292"/>
    <w:rsid w:val="00B4430F"/>
    <w:rsid w:val="00B445B2"/>
    <w:rsid w:val="00B44A14"/>
    <w:rsid w:val="00B45B5A"/>
    <w:rsid w:val="00B460BA"/>
    <w:rsid w:val="00B4647A"/>
    <w:rsid w:val="00B467BB"/>
    <w:rsid w:val="00B46C15"/>
    <w:rsid w:val="00B46D74"/>
    <w:rsid w:val="00B4767C"/>
    <w:rsid w:val="00B479A9"/>
    <w:rsid w:val="00B479EA"/>
    <w:rsid w:val="00B47F93"/>
    <w:rsid w:val="00B50546"/>
    <w:rsid w:val="00B509CF"/>
    <w:rsid w:val="00B50AAF"/>
    <w:rsid w:val="00B51798"/>
    <w:rsid w:val="00B51EB0"/>
    <w:rsid w:val="00B52A63"/>
    <w:rsid w:val="00B53423"/>
    <w:rsid w:val="00B53900"/>
    <w:rsid w:val="00B5487E"/>
    <w:rsid w:val="00B54ACD"/>
    <w:rsid w:val="00B54BF4"/>
    <w:rsid w:val="00B55AE6"/>
    <w:rsid w:val="00B568EF"/>
    <w:rsid w:val="00B56ADF"/>
    <w:rsid w:val="00B56F34"/>
    <w:rsid w:val="00B5708C"/>
    <w:rsid w:val="00B5721D"/>
    <w:rsid w:val="00B57390"/>
    <w:rsid w:val="00B602C1"/>
    <w:rsid w:val="00B60369"/>
    <w:rsid w:val="00B61458"/>
    <w:rsid w:val="00B61D2A"/>
    <w:rsid w:val="00B62194"/>
    <w:rsid w:val="00B62258"/>
    <w:rsid w:val="00B628EB"/>
    <w:rsid w:val="00B6390A"/>
    <w:rsid w:val="00B63A52"/>
    <w:rsid w:val="00B63B44"/>
    <w:rsid w:val="00B6404E"/>
    <w:rsid w:val="00B6405D"/>
    <w:rsid w:val="00B6422D"/>
    <w:rsid w:val="00B6445B"/>
    <w:rsid w:val="00B6450A"/>
    <w:rsid w:val="00B64B11"/>
    <w:rsid w:val="00B64D92"/>
    <w:rsid w:val="00B65450"/>
    <w:rsid w:val="00B656EE"/>
    <w:rsid w:val="00B65DDB"/>
    <w:rsid w:val="00B66606"/>
    <w:rsid w:val="00B66F48"/>
    <w:rsid w:val="00B67875"/>
    <w:rsid w:val="00B67C14"/>
    <w:rsid w:val="00B70AB6"/>
    <w:rsid w:val="00B712CA"/>
    <w:rsid w:val="00B71E24"/>
    <w:rsid w:val="00B720A3"/>
    <w:rsid w:val="00B7317B"/>
    <w:rsid w:val="00B732A9"/>
    <w:rsid w:val="00B74018"/>
    <w:rsid w:val="00B74230"/>
    <w:rsid w:val="00B744BA"/>
    <w:rsid w:val="00B747DA"/>
    <w:rsid w:val="00B74B82"/>
    <w:rsid w:val="00B74DC6"/>
    <w:rsid w:val="00B75FCD"/>
    <w:rsid w:val="00B7659B"/>
    <w:rsid w:val="00B767B7"/>
    <w:rsid w:val="00B7761F"/>
    <w:rsid w:val="00B77D37"/>
    <w:rsid w:val="00B77F2F"/>
    <w:rsid w:val="00B80048"/>
    <w:rsid w:val="00B80333"/>
    <w:rsid w:val="00B80B2A"/>
    <w:rsid w:val="00B80C22"/>
    <w:rsid w:val="00B81ABB"/>
    <w:rsid w:val="00B81D85"/>
    <w:rsid w:val="00B81F3E"/>
    <w:rsid w:val="00B821CD"/>
    <w:rsid w:val="00B8281A"/>
    <w:rsid w:val="00B82A32"/>
    <w:rsid w:val="00B830C7"/>
    <w:rsid w:val="00B83384"/>
    <w:rsid w:val="00B836FA"/>
    <w:rsid w:val="00B839F2"/>
    <w:rsid w:val="00B83CC4"/>
    <w:rsid w:val="00B84448"/>
    <w:rsid w:val="00B84D19"/>
    <w:rsid w:val="00B8518A"/>
    <w:rsid w:val="00B8680B"/>
    <w:rsid w:val="00B868C5"/>
    <w:rsid w:val="00B901BC"/>
    <w:rsid w:val="00B91433"/>
    <w:rsid w:val="00B91638"/>
    <w:rsid w:val="00B91AD0"/>
    <w:rsid w:val="00B91D03"/>
    <w:rsid w:val="00B920A0"/>
    <w:rsid w:val="00B920BE"/>
    <w:rsid w:val="00B92E3B"/>
    <w:rsid w:val="00B94CFB"/>
    <w:rsid w:val="00B95682"/>
    <w:rsid w:val="00B95853"/>
    <w:rsid w:val="00B96244"/>
    <w:rsid w:val="00B9661B"/>
    <w:rsid w:val="00B97602"/>
    <w:rsid w:val="00B977AE"/>
    <w:rsid w:val="00B97C51"/>
    <w:rsid w:val="00B97CBA"/>
    <w:rsid w:val="00BA01A9"/>
    <w:rsid w:val="00BA02B3"/>
    <w:rsid w:val="00BA0600"/>
    <w:rsid w:val="00BA07DD"/>
    <w:rsid w:val="00BA2573"/>
    <w:rsid w:val="00BA2ACA"/>
    <w:rsid w:val="00BA2F09"/>
    <w:rsid w:val="00BA3D14"/>
    <w:rsid w:val="00BA4018"/>
    <w:rsid w:val="00BA4160"/>
    <w:rsid w:val="00BA4F94"/>
    <w:rsid w:val="00BA5101"/>
    <w:rsid w:val="00BA51AE"/>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0CD7"/>
    <w:rsid w:val="00BB13AA"/>
    <w:rsid w:val="00BB140F"/>
    <w:rsid w:val="00BB21C0"/>
    <w:rsid w:val="00BB29B0"/>
    <w:rsid w:val="00BB2C45"/>
    <w:rsid w:val="00BB46F3"/>
    <w:rsid w:val="00BB55D0"/>
    <w:rsid w:val="00BB5839"/>
    <w:rsid w:val="00BB60BD"/>
    <w:rsid w:val="00BB60DB"/>
    <w:rsid w:val="00BB6324"/>
    <w:rsid w:val="00BB6414"/>
    <w:rsid w:val="00BB699F"/>
    <w:rsid w:val="00BB69A5"/>
    <w:rsid w:val="00BB7661"/>
    <w:rsid w:val="00BB7BAF"/>
    <w:rsid w:val="00BB7DE0"/>
    <w:rsid w:val="00BC02B7"/>
    <w:rsid w:val="00BC04D9"/>
    <w:rsid w:val="00BC061F"/>
    <w:rsid w:val="00BC0F36"/>
    <w:rsid w:val="00BC1362"/>
    <w:rsid w:val="00BC23F7"/>
    <w:rsid w:val="00BC2BD7"/>
    <w:rsid w:val="00BC3B47"/>
    <w:rsid w:val="00BC417B"/>
    <w:rsid w:val="00BC4BCB"/>
    <w:rsid w:val="00BC5215"/>
    <w:rsid w:val="00BC560E"/>
    <w:rsid w:val="00BC5EFA"/>
    <w:rsid w:val="00BC6643"/>
    <w:rsid w:val="00BC73E0"/>
    <w:rsid w:val="00BD01F6"/>
    <w:rsid w:val="00BD02AE"/>
    <w:rsid w:val="00BD02D4"/>
    <w:rsid w:val="00BD0710"/>
    <w:rsid w:val="00BD0BB0"/>
    <w:rsid w:val="00BD1758"/>
    <w:rsid w:val="00BD18D5"/>
    <w:rsid w:val="00BD1BFA"/>
    <w:rsid w:val="00BD3308"/>
    <w:rsid w:val="00BD3F96"/>
    <w:rsid w:val="00BD56F2"/>
    <w:rsid w:val="00BD64D2"/>
    <w:rsid w:val="00BE01EF"/>
    <w:rsid w:val="00BE03EF"/>
    <w:rsid w:val="00BE07CC"/>
    <w:rsid w:val="00BE12B4"/>
    <w:rsid w:val="00BE161B"/>
    <w:rsid w:val="00BE1768"/>
    <w:rsid w:val="00BE17E6"/>
    <w:rsid w:val="00BE1823"/>
    <w:rsid w:val="00BE1AD0"/>
    <w:rsid w:val="00BE2164"/>
    <w:rsid w:val="00BE22C4"/>
    <w:rsid w:val="00BE29FD"/>
    <w:rsid w:val="00BE327A"/>
    <w:rsid w:val="00BE3281"/>
    <w:rsid w:val="00BE349F"/>
    <w:rsid w:val="00BE3E03"/>
    <w:rsid w:val="00BE3E27"/>
    <w:rsid w:val="00BE4500"/>
    <w:rsid w:val="00BE4F7A"/>
    <w:rsid w:val="00BE563C"/>
    <w:rsid w:val="00BE5A90"/>
    <w:rsid w:val="00BE603D"/>
    <w:rsid w:val="00BE694C"/>
    <w:rsid w:val="00BE6BEC"/>
    <w:rsid w:val="00BE6E4E"/>
    <w:rsid w:val="00BE6FD0"/>
    <w:rsid w:val="00BE7740"/>
    <w:rsid w:val="00BF1186"/>
    <w:rsid w:val="00BF3140"/>
    <w:rsid w:val="00BF42EB"/>
    <w:rsid w:val="00BF45A2"/>
    <w:rsid w:val="00BF48B1"/>
    <w:rsid w:val="00BF4A14"/>
    <w:rsid w:val="00BF4AE4"/>
    <w:rsid w:val="00BF51C0"/>
    <w:rsid w:val="00BF5359"/>
    <w:rsid w:val="00BF53EF"/>
    <w:rsid w:val="00BF567D"/>
    <w:rsid w:val="00BF5757"/>
    <w:rsid w:val="00BF58DD"/>
    <w:rsid w:val="00BF646D"/>
    <w:rsid w:val="00BF65BB"/>
    <w:rsid w:val="00BF6756"/>
    <w:rsid w:val="00BF68F6"/>
    <w:rsid w:val="00BF7C82"/>
    <w:rsid w:val="00C023ED"/>
    <w:rsid w:val="00C02C0C"/>
    <w:rsid w:val="00C03B4C"/>
    <w:rsid w:val="00C04E68"/>
    <w:rsid w:val="00C054CE"/>
    <w:rsid w:val="00C06229"/>
    <w:rsid w:val="00C10104"/>
    <w:rsid w:val="00C104C7"/>
    <w:rsid w:val="00C10809"/>
    <w:rsid w:val="00C11687"/>
    <w:rsid w:val="00C11793"/>
    <w:rsid w:val="00C1228E"/>
    <w:rsid w:val="00C131B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28D0"/>
    <w:rsid w:val="00C22BF5"/>
    <w:rsid w:val="00C22D3E"/>
    <w:rsid w:val="00C2336F"/>
    <w:rsid w:val="00C238D4"/>
    <w:rsid w:val="00C23E8B"/>
    <w:rsid w:val="00C24B85"/>
    <w:rsid w:val="00C24D2C"/>
    <w:rsid w:val="00C251C7"/>
    <w:rsid w:val="00C2527F"/>
    <w:rsid w:val="00C26A4D"/>
    <w:rsid w:val="00C272C3"/>
    <w:rsid w:val="00C275E1"/>
    <w:rsid w:val="00C27AEE"/>
    <w:rsid w:val="00C27CA4"/>
    <w:rsid w:val="00C30A85"/>
    <w:rsid w:val="00C30B6A"/>
    <w:rsid w:val="00C30C53"/>
    <w:rsid w:val="00C31187"/>
    <w:rsid w:val="00C31F3D"/>
    <w:rsid w:val="00C32FFF"/>
    <w:rsid w:val="00C33132"/>
    <w:rsid w:val="00C333F6"/>
    <w:rsid w:val="00C33443"/>
    <w:rsid w:val="00C337C0"/>
    <w:rsid w:val="00C33903"/>
    <w:rsid w:val="00C34BD8"/>
    <w:rsid w:val="00C35DA9"/>
    <w:rsid w:val="00C36380"/>
    <w:rsid w:val="00C36950"/>
    <w:rsid w:val="00C36AB7"/>
    <w:rsid w:val="00C36B66"/>
    <w:rsid w:val="00C36BBF"/>
    <w:rsid w:val="00C36D7C"/>
    <w:rsid w:val="00C37BA6"/>
    <w:rsid w:val="00C37FE0"/>
    <w:rsid w:val="00C40409"/>
    <w:rsid w:val="00C404AB"/>
    <w:rsid w:val="00C404C0"/>
    <w:rsid w:val="00C4074E"/>
    <w:rsid w:val="00C40CA1"/>
    <w:rsid w:val="00C40FE4"/>
    <w:rsid w:val="00C41631"/>
    <w:rsid w:val="00C41795"/>
    <w:rsid w:val="00C4196A"/>
    <w:rsid w:val="00C41E2B"/>
    <w:rsid w:val="00C42B37"/>
    <w:rsid w:val="00C42D90"/>
    <w:rsid w:val="00C448CD"/>
    <w:rsid w:val="00C44B76"/>
    <w:rsid w:val="00C459A4"/>
    <w:rsid w:val="00C4685D"/>
    <w:rsid w:val="00C46AAA"/>
    <w:rsid w:val="00C46CE1"/>
    <w:rsid w:val="00C47002"/>
    <w:rsid w:val="00C47B35"/>
    <w:rsid w:val="00C5144D"/>
    <w:rsid w:val="00C51AD7"/>
    <w:rsid w:val="00C51EA2"/>
    <w:rsid w:val="00C520B6"/>
    <w:rsid w:val="00C522B5"/>
    <w:rsid w:val="00C52421"/>
    <w:rsid w:val="00C52B68"/>
    <w:rsid w:val="00C533D7"/>
    <w:rsid w:val="00C5368D"/>
    <w:rsid w:val="00C5382D"/>
    <w:rsid w:val="00C53DA5"/>
    <w:rsid w:val="00C541F9"/>
    <w:rsid w:val="00C5499D"/>
    <w:rsid w:val="00C54D23"/>
    <w:rsid w:val="00C54D86"/>
    <w:rsid w:val="00C54EF1"/>
    <w:rsid w:val="00C54F2D"/>
    <w:rsid w:val="00C558D0"/>
    <w:rsid w:val="00C559E2"/>
    <w:rsid w:val="00C56080"/>
    <w:rsid w:val="00C564F3"/>
    <w:rsid w:val="00C56A9D"/>
    <w:rsid w:val="00C6009B"/>
    <w:rsid w:val="00C602EB"/>
    <w:rsid w:val="00C60BD0"/>
    <w:rsid w:val="00C60E55"/>
    <w:rsid w:val="00C61141"/>
    <w:rsid w:val="00C61F51"/>
    <w:rsid w:val="00C61FD2"/>
    <w:rsid w:val="00C624F0"/>
    <w:rsid w:val="00C62BAF"/>
    <w:rsid w:val="00C63D5D"/>
    <w:rsid w:val="00C646E5"/>
    <w:rsid w:val="00C6470E"/>
    <w:rsid w:val="00C64EA1"/>
    <w:rsid w:val="00C657A5"/>
    <w:rsid w:val="00C65C33"/>
    <w:rsid w:val="00C66393"/>
    <w:rsid w:val="00C66A0C"/>
    <w:rsid w:val="00C671A4"/>
    <w:rsid w:val="00C67415"/>
    <w:rsid w:val="00C67B7E"/>
    <w:rsid w:val="00C70911"/>
    <w:rsid w:val="00C709CC"/>
    <w:rsid w:val="00C70AF0"/>
    <w:rsid w:val="00C70DC7"/>
    <w:rsid w:val="00C711FA"/>
    <w:rsid w:val="00C71220"/>
    <w:rsid w:val="00C716DB"/>
    <w:rsid w:val="00C7175B"/>
    <w:rsid w:val="00C71901"/>
    <w:rsid w:val="00C72D05"/>
    <w:rsid w:val="00C72D87"/>
    <w:rsid w:val="00C72DAD"/>
    <w:rsid w:val="00C72E6C"/>
    <w:rsid w:val="00C74335"/>
    <w:rsid w:val="00C74BBA"/>
    <w:rsid w:val="00C74FFC"/>
    <w:rsid w:val="00C7537A"/>
    <w:rsid w:val="00C75C91"/>
    <w:rsid w:val="00C75F23"/>
    <w:rsid w:val="00C7625F"/>
    <w:rsid w:val="00C76BA9"/>
    <w:rsid w:val="00C80718"/>
    <w:rsid w:val="00C81566"/>
    <w:rsid w:val="00C8164A"/>
    <w:rsid w:val="00C817F8"/>
    <w:rsid w:val="00C81924"/>
    <w:rsid w:val="00C8197D"/>
    <w:rsid w:val="00C81A7D"/>
    <w:rsid w:val="00C81FBF"/>
    <w:rsid w:val="00C82228"/>
    <w:rsid w:val="00C82281"/>
    <w:rsid w:val="00C833A6"/>
    <w:rsid w:val="00C840C5"/>
    <w:rsid w:val="00C84423"/>
    <w:rsid w:val="00C84977"/>
    <w:rsid w:val="00C85C22"/>
    <w:rsid w:val="00C85FB9"/>
    <w:rsid w:val="00C86179"/>
    <w:rsid w:val="00C862E1"/>
    <w:rsid w:val="00C864D8"/>
    <w:rsid w:val="00C8663E"/>
    <w:rsid w:val="00C8733F"/>
    <w:rsid w:val="00C8768E"/>
    <w:rsid w:val="00C8786C"/>
    <w:rsid w:val="00C8793A"/>
    <w:rsid w:val="00C879CA"/>
    <w:rsid w:val="00C90335"/>
    <w:rsid w:val="00C9071E"/>
    <w:rsid w:val="00C90784"/>
    <w:rsid w:val="00C92D33"/>
    <w:rsid w:val="00C93517"/>
    <w:rsid w:val="00C93815"/>
    <w:rsid w:val="00C946CB"/>
    <w:rsid w:val="00C94896"/>
    <w:rsid w:val="00C94BFE"/>
    <w:rsid w:val="00C95C80"/>
    <w:rsid w:val="00C96518"/>
    <w:rsid w:val="00C97455"/>
    <w:rsid w:val="00CA0146"/>
    <w:rsid w:val="00CA023A"/>
    <w:rsid w:val="00CA0566"/>
    <w:rsid w:val="00CA1453"/>
    <w:rsid w:val="00CA179A"/>
    <w:rsid w:val="00CA293E"/>
    <w:rsid w:val="00CA3E0A"/>
    <w:rsid w:val="00CA50F4"/>
    <w:rsid w:val="00CA51B8"/>
    <w:rsid w:val="00CA556B"/>
    <w:rsid w:val="00CA5938"/>
    <w:rsid w:val="00CA59C8"/>
    <w:rsid w:val="00CA651A"/>
    <w:rsid w:val="00CA715A"/>
    <w:rsid w:val="00CA7708"/>
    <w:rsid w:val="00CA785B"/>
    <w:rsid w:val="00CA7CCA"/>
    <w:rsid w:val="00CB0143"/>
    <w:rsid w:val="00CB0364"/>
    <w:rsid w:val="00CB043F"/>
    <w:rsid w:val="00CB06BB"/>
    <w:rsid w:val="00CB0C39"/>
    <w:rsid w:val="00CB13B4"/>
    <w:rsid w:val="00CB2063"/>
    <w:rsid w:val="00CB365E"/>
    <w:rsid w:val="00CB388D"/>
    <w:rsid w:val="00CB47DC"/>
    <w:rsid w:val="00CB4992"/>
    <w:rsid w:val="00CB55F0"/>
    <w:rsid w:val="00CB5A11"/>
    <w:rsid w:val="00CB60F4"/>
    <w:rsid w:val="00CB629E"/>
    <w:rsid w:val="00CB66DE"/>
    <w:rsid w:val="00CB6798"/>
    <w:rsid w:val="00CB6B54"/>
    <w:rsid w:val="00CB6D70"/>
    <w:rsid w:val="00CB758D"/>
    <w:rsid w:val="00CB7647"/>
    <w:rsid w:val="00CC00D6"/>
    <w:rsid w:val="00CC074F"/>
    <w:rsid w:val="00CC07B3"/>
    <w:rsid w:val="00CC1326"/>
    <w:rsid w:val="00CC1907"/>
    <w:rsid w:val="00CC1AA4"/>
    <w:rsid w:val="00CC1F4B"/>
    <w:rsid w:val="00CC2BE2"/>
    <w:rsid w:val="00CC2D5A"/>
    <w:rsid w:val="00CC3433"/>
    <w:rsid w:val="00CC3A28"/>
    <w:rsid w:val="00CC3D70"/>
    <w:rsid w:val="00CC4A7B"/>
    <w:rsid w:val="00CC4AF1"/>
    <w:rsid w:val="00CC5079"/>
    <w:rsid w:val="00CC5278"/>
    <w:rsid w:val="00CC5922"/>
    <w:rsid w:val="00CC5C2E"/>
    <w:rsid w:val="00CC758D"/>
    <w:rsid w:val="00CC76EC"/>
    <w:rsid w:val="00CC7938"/>
    <w:rsid w:val="00CC7F1D"/>
    <w:rsid w:val="00CD0F3A"/>
    <w:rsid w:val="00CD0F9F"/>
    <w:rsid w:val="00CD15D4"/>
    <w:rsid w:val="00CD1DE5"/>
    <w:rsid w:val="00CD2759"/>
    <w:rsid w:val="00CD328E"/>
    <w:rsid w:val="00CD32B5"/>
    <w:rsid w:val="00CD3615"/>
    <w:rsid w:val="00CD4A57"/>
    <w:rsid w:val="00CD5310"/>
    <w:rsid w:val="00CD557B"/>
    <w:rsid w:val="00CD596C"/>
    <w:rsid w:val="00CD5F70"/>
    <w:rsid w:val="00CD6D70"/>
    <w:rsid w:val="00CD70F9"/>
    <w:rsid w:val="00CD71F1"/>
    <w:rsid w:val="00CD7C75"/>
    <w:rsid w:val="00CE0423"/>
    <w:rsid w:val="00CE0AE0"/>
    <w:rsid w:val="00CE1968"/>
    <w:rsid w:val="00CE1F5E"/>
    <w:rsid w:val="00CE27FB"/>
    <w:rsid w:val="00CE29BC"/>
    <w:rsid w:val="00CE2F5B"/>
    <w:rsid w:val="00CE334E"/>
    <w:rsid w:val="00CE3A76"/>
    <w:rsid w:val="00CE4E76"/>
    <w:rsid w:val="00CE5314"/>
    <w:rsid w:val="00CE555A"/>
    <w:rsid w:val="00CE5B4F"/>
    <w:rsid w:val="00CE5C7D"/>
    <w:rsid w:val="00CE5F1E"/>
    <w:rsid w:val="00CE660D"/>
    <w:rsid w:val="00CE6A03"/>
    <w:rsid w:val="00CE6D32"/>
    <w:rsid w:val="00CE750D"/>
    <w:rsid w:val="00CE7C35"/>
    <w:rsid w:val="00CF0212"/>
    <w:rsid w:val="00CF0653"/>
    <w:rsid w:val="00CF106B"/>
    <w:rsid w:val="00CF10D3"/>
    <w:rsid w:val="00CF147E"/>
    <w:rsid w:val="00CF302A"/>
    <w:rsid w:val="00CF33AB"/>
    <w:rsid w:val="00CF3609"/>
    <w:rsid w:val="00CF3922"/>
    <w:rsid w:val="00CF39F6"/>
    <w:rsid w:val="00CF3DBC"/>
    <w:rsid w:val="00CF4A3D"/>
    <w:rsid w:val="00CF4D03"/>
    <w:rsid w:val="00CF4E6B"/>
    <w:rsid w:val="00CF6066"/>
    <w:rsid w:val="00CF6700"/>
    <w:rsid w:val="00CF6C34"/>
    <w:rsid w:val="00CF7383"/>
    <w:rsid w:val="00CF7420"/>
    <w:rsid w:val="00CF7639"/>
    <w:rsid w:val="00CF7C53"/>
    <w:rsid w:val="00CF7DBA"/>
    <w:rsid w:val="00D007FB"/>
    <w:rsid w:val="00D00858"/>
    <w:rsid w:val="00D00C60"/>
    <w:rsid w:val="00D01BF7"/>
    <w:rsid w:val="00D01CD8"/>
    <w:rsid w:val="00D023A1"/>
    <w:rsid w:val="00D02B7D"/>
    <w:rsid w:val="00D0371C"/>
    <w:rsid w:val="00D03C11"/>
    <w:rsid w:val="00D03C51"/>
    <w:rsid w:val="00D03FE8"/>
    <w:rsid w:val="00D03FF6"/>
    <w:rsid w:val="00D043C0"/>
    <w:rsid w:val="00D045A4"/>
    <w:rsid w:val="00D049EE"/>
    <w:rsid w:val="00D04B78"/>
    <w:rsid w:val="00D04BEF"/>
    <w:rsid w:val="00D05740"/>
    <w:rsid w:val="00D05AE6"/>
    <w:rsid w:val="00D061FB"/>
    <w:rsid w:val="00D06370"/>
    <w:rsid w:val="00D069C6"/>
    <w:rsid w:val="00D06AE9"/>
    <w:rsid w:val="00D0700E"/>
    <w:rsid w:val="00D07857"/>
    <w:rsid w:val="00D10700"/>
    <w:rsid w:val="00D10D23"/>
    <w:rsid w:val="00D11129"/>
    <w:rsid w:val="00D114D0"/>
    <w:rsid w:val="00D124F0"/>
    <w:rsid w:val="00D126E2"/>
    <w:rsid w:val="00D12D37"/>
    <w:rsid w:val="00D14015"/>
    <w:rsid w:val="00D1430A"/>
    <w:rsid w:val="00D145F0"/>
    <w:rsid w:val="00D14A29"/>
    <w:rsid w:val="00D14C44"/>
    <w:rsid w:val="00D15384"/>
    <w:rsid w:val="00D15F4F"/>
    <w:rsid w:val="00D164B4"/>
    <w:rsid w:val="00D16626"/>
    <w:rsid w:val="00D16B95"/>
    <w:rsid w:val="00D16C37"/>
    <w:rsid w:val="00D177EC"/>
    <w:rsid w:val="00D20002"/>
    <w:rsid w:val="00D20171"/>
    <w:rsid w:val="00D2026D"/>
    <w:rsid w:val="00D2101A"/>
    <w:rsid w:val="00D21B03"/>
    <w:rsid w:val="00D21E73"/>
    <w:rsid w:val="00D21F23"/>
    <w:rsid w:val="00D2218B"/>
    <w:rsid w:val="00D228A0"/>
    <w:rsid w:val="00D228AE"/>
    <w:rsid w:val="00D23396"/>
    <w:rsid w:val="00D23523"/>
    <w:rsid w:val="00D236D1"/>
    <w:rsid w:val="00D2440C"/>
    <w:rsid w:val="00D24CFA"/>
    <w:rsid w:val="00D25BDF"/>
    <w:rsid w:val="00D260ED"/>
    <w:rsid w:val="00D26D16"/>
    <w:rsid w:val="00D273C2"/>
    <w:rsid w:val="00D27510"/>
    <w:rsid w:val="00D27B69"/>
    <w:rsid w:val="00D3026A"/>
    <w:rsid w:val="00D305EE"/>
    <w:rsid w:val="00D30CBB"/>
    <w:rsid w:val="00D31869"/>
    <w:rsid w:val="00D32AA6"/>
    <w:rsid w:val="00D332ED"/>
    <w:rsid w:val="00D34674"/>
    <w:rsid w:val="00D34D2C"/>
    <w:rsid w:val="00D3514A"/>
    <w:rsid w:val="00D362B7"/>
    <w:rsid w:val="00D36732"/>
    <w:rsid w:val="00D376B9"/>
    <w:rsid w:val="00D37B3F"/>
    <w:rsid w:val="00D37E9A"/>
    <w:rsid w:val="00D401F6"/>
    <w:rsid w:val="00D40784"/>
    <w:rsid w:val="00D408B9"/>
    <w:rsid w:val="00D41130"/>
    <w:rsid w:val="00D41234"/>
    <w:rsid w:val="00D41516"/>
    <w:rsid w:val="00D4151D"/>
    <w:rsid w:val="00D41D69"/>
    <w:rsid w:val="00D4200B"/>
    <w:rsid w:val="00D421D0"/>
    <w:rsid w:val="00D43597"/>
    <w:rsid w:val="00D4381E"/>
    <w:rsid w:val="00D44827"/>
    <w:rsid w:val="00D44AB7"/>
    <w:rsid w:val="00D44F2E"/>
    <w:rsid w:val="00D454CA"/>
    <w:rsid w:val="00D457ED"/>
    <w:rsid w:val="00D47655"/>
    <w:rsid w:val="00D50AF9"/>
    <w:rsid w:val="00D50B02"/>
    <w:rsid w:val="00D513B0"/>
    <w:rsid w:val="00D51F5F"/>
    <w:rsid w:val="00D5358D"/>
    <w:rsid w:val="00D53DE4"/>
    <w:rsid w:val="00D53E09"/>
    <w:rsid w:val="00D55108"/>
    <w:rsid w:val="00D55B5A"/>
    <w:rsid w:val="00D56C90"/>
    <w:rsid w:val="00D6091F"/>
    <w:rsid w:val="00D60E8D"/>
    <w:rsid w:val="00D61309"/>
    <w:rsid w:val="00D6147E"/>
    <w:rsid w:val="00D614CE"/>
    <w:rsid w:val="00D6226E"/>
    <w:rsid w:val="00D625DC"/>
    <w:rsid w:val="00D628C9"/>
    <w:rsid w:val="00D628F3"/>
    <w:rsid w:val="00D62DC9"/>
    <w:rsid w:val="00D62F1D"/>
    <w:rsid w:val="00D63865"/>
    <w:rsid w:val="00D64678"/>
    <w:rsid w:val="00D65243"/>
    <w:rsid w:val="00D65AA6"/>
    <w:rsid w:val="00D65D7D"/>
    <w:rsid w:val="00D65FFC"/>
    <w:rsid w:val="00D660ED"/>
    <w:rsid w:val="00D666CF"/>
    <w:rsid w:val="00D6684F"/>
    <w:rsid w:val="00D67DD8"/>
    <w:rsid w:val="00D67F31"/>
    <w:rsid w:val="00D70064"/>
    <w:rsid w:val="00D7021F"/>
    <w:rsid w:val="00D714F3"/>
    <w:rsid w:val="00D7207E"/>
    <w:rsid w:val="00D72B9E"/>
    <w:rsid w:val="00D741B3"/>
    <w:rsid w:val="00D7494E"/>
    <w:rsid w:val="00D74A06"/>
    <w:rsid w:val="00D75284"/>
    <w:rsid w:val="00D756AE"/>
    <w:rsid w:val="00D7616E"/>
    <w:rsid w:val="00D76886"/>
    <w:rsid w:val="00D76991"/>
    <w:rsid w:val="00D77235"/>
    <w:rsid w:val="00D77E36"/>
    <w:rsid w:val="00D77E92"/>
    <w:rsid w:val="00D8074A"/>
    <w:rsid w:val="00D80BFD"/>
    <w:rsid w:val="00D80C0A"/>
    <w:rsid w:val="00D80DB4"/>
    <w:rsid w:val="00D8134B"/>
    <w:rsid w:val="00D813EB"/>
    <w:rsid w:val="00D81E2B"/>
    <w:rsid w:val="00D829CF"/>
    <w:rsid w:val="00D82ABE"/>
    <w:rsid w:val="00D82D2F"/>
    <w:rsid w:val="00D82DA4"/>
    <w:rsid w:val="00D82E14"/>
    <w:rsid w:val="00D82E75"/>
    <w:rsid w:val="00D854C7"/>
    <w:rsid w:val="00D85D7E"/>
    <w:rsid w:val="00D86042"/>
    <w:rsid w:val="00D8610F"/>
    <w:rsid w:val="00D861BE"/>
    <w:rsid w:val="00D86311"/>
    <w:rsid w:val="00D86C4D"/>
    <w:rsid w:val="00D870ED"/>
    <w:rsid w:val="00D87D31"/>
    <w:rsid w:val="00D901C2"/>
    <w:rsid w:val="00D90BF3"/>
    <w:rsid w:val="00D90E4A"/>
    <w:rsid w:val="00D91D85"/>
    <w:rsid w:val="00D91EF6"/>
    <w:rsid w:val="00D91FAB"/>
    <w:rsid w:val="00D92480"/>
    <w:rsid w:val="00D92F41"/>
    <w:rsid w:val="00D9370C"/>
    <w:rsid w:val="00D93CBE"/>
    <w:rsid w:val="00D942E2"/>
    <w:rsid w:val="00D944CB"/>
    <w:rsid w:val="00D94B12"/>
    <w:rsid w:val="00D95520"/>
    <w:rsid w:val="00D96A81"/>
    <w:rsid w:val="00D96CA8"/>
    <w:rsid w:val="00D96DD9"/>
    <w:rsid w:val="00D972B4"/>
    <w:rsid w:val="00D973B4"/>
    <w:rsid w:val="00D97F49"/>
    <w:rsid w:val="00DA0202"/>
    <w:rsid w:val="00DA0594"/>
    <w:rsid w:val="00DA17BC"/>
    <w:rsid w:val="00DA28B2"/>
    <w:rsid w:val="00DA2ABB"/>
    <w:rsid w:val="00DA39E4"/>
    <w:rsid w:val="00DA3C07"/>
    <w:rsid w:val="00DA41E7"/>
    <w:rsid w:val="00DA4255"/>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589"/>
    <w:rsid w:val="00DB3738"/>
    <w:rsid w:val="00DB40D0"/>
    <w:rsid w:val="00DB463A"/>
    <w:rsid w:val="00DB48DF"/>
    <w:rsid w:val="00DB4B22"/>
    <w:rsid w:val="00DB5102"/>
    <w:rsid w:val="00DB5172"/>
    <w:rsid w:val="00DB5313"/>
    <w:rsid w:val="00DB5449"/>
    <w:rsid w:val="00DB599F"/>
    <w:rsid w:val="00DB5D04"/>
    <w:rsid w:val="00DB5FAC"/>
    <w:rsid w:val="00DB6789"/>
    <w:rsid w:val="00DB691D"/>
    <w:rsid w:val="00DB6A9E"/>
    <w:rsid w:val="00DB6D27"/>
    <w:rsid w:val="00DB7576"/>
    <w:rsid w:val="00DC1CA0"/>
    <w:rsid w:val="00DC1CE5"/>
    <w:rsid w:val="00DC391B"/>
    <w:rsid w:val="00DC452C"/>
    <w:rsid w:val="00DC4ECE"/>
    <w:rsid w:val="00DC58C0"/>
    <w:rsid w:val="00DC59B7"/>
    <w:rsid w:val="00DC5E78"/>
    <w:rsid w:val="00DC611F"/>
    <w:rsid w:val="00DC61C8"/>
    <w:rsid w:val="00DC67F7"/>
    <w:rsid w:val="00DC6C51"/>
    <w:rsid w:val="00DC6E91"/>
    <w:rsid w:val="00DC7135"/>
    <w:rsid w:val="00DC7837"/>
    <w:rsid w:val="00DD0257"/>
    <w:rsid w:val="00DD05AB"/>
    <w:rsid w:val="00DD0944"/>
    <w:rsid w:val="00DD158F"/>
    <w:rsid w:val="00DD18F6"/>
    <w:rsid w:val="00DD1ACA"/>
    <w:rsid w:val="00DD2370"/>
    <w:rsid w:val="00DD2832"/>
    <w:rsid w:val="00DD2B77"/>
    <w:rsid w:val="00DD4136"/>
    <w:rsid w:val="00DD4D34"/>
    <w:rsid w:val="00DD52DE"/>
    <w:rsid w:val="00DD559E"/>
    <w:rsid w:val="00DD626E"/>
    <w:rsid w:val="00DD68D7"/>
    <w:rsid w:val="00DD72EA"/>
    <w:rsid w:val="00DD770C"/>
    <w:rsid w:val="00DE068A"/>
    <w:rsid w:val="00DE12AF"/>
    <w:rsid w:val="00DE131B"/>
    <w:rsid w:val="00DE15C0"/>
    <w:rsid w:val="00DE1B2F"/>
    <w:rsid w:val="00DE1C33"/>
    <w:rsid w:val="00DE2AF9"/>
    <w:rsid w:val="00DE2FDD"/>
    <w:rsid w:val="00DE38C8"/>
    <w:rsid w:val="00DE4C08"/>
    <w:rsid w:val="00DE53AA"/>
    <w:rsid w:val="00DE550D"/>
    <w:rsid w:val="00DE5570"/>
    <w:rsid w:val="00DE598A"/>
    <w:rsid w:val="00DE5B0C"/>
    <w:rsid w:val="00DE61B5"/>
    <w:rsid w:val="00DE7226"/>
    <w:rsid w:val="00DE7A05"/>
    <w:rsid w:val="00DF00CB"/>
    <w:rsid w:val="00DF05E4"/>
    <w:rsid w:val="00DF0998"/>
    <w:rsid w:val="00DF1362"/>
    <w:rsid w:val="00DF168D"/>
    <w:rsid w:val="00DF1B76"/>
    <w:rsid w:val="00DF1E48"/>
    <w:rsid w:val="00DF22D5"/>
    <w:rsid w:val="00DF317D"/>
    <w:rsid w:val="00DF339B"/>
    <w:rsid w:val="00DF37DD"/>
    <w:rsid w:val="00DF51AC"/>
    <w:rsid w:val="00DF5277"/>
    <w:rsid w:val="00DF52B9"/>
    <w:rsid w:val="00DF5581"/>
    <w:rsid w:val="00DF5834"/>
    <w:rsid w:val="00DF6230"/>
    <w:rsid w:val="00DF6312"/>
    <w:rsid w:val="00DF66BD"/>
    <w:rsid w:val="00DF6D86"/>
    <w:rsid w:val="00DF6E87"/>
    <w:rsid w:val="00DF71B3"/>
    <w:rsid w:val="00DF7911"/>
    <w:rsid w:val="00E007B8"/>
    <w:rsid w:val="00E0118B"/>
    <w:rsid w:val="00E01431"/>
    <w:rsid w:val="00E0167A"/>
    <w:rsid w:val="00E01D0D"/>
    <w:rsid w:val="00E029BF"/>
    <w:rsid w:val="00E032FF"/>
    <w:rsid w:val="00E03517"/>
    <w:rsid w:val="00E03681"/>
    <w:rsid w:val="00E03FC8"/>
    <w:rsid w:val="00E0436D"/>
    <w:rsid w:val="00E04518"/>
    <w:rsid w:val="00E0568E"/>
    <w:rsid w:val="00E05961"/>
    <w:rsid w:val="00E05F35"/>
    <w:rsid w:val="00E061D6"/>
    <w:rsid w:val="00E06A3C"/>
    <w:rsid w:val="00E06BAE"/>
    <w:rsid w:val="00E0764B"/>
    <w:rsid w:val="00E077BA"/>
    <w:rsid w:val="00E07DB8"/>
    <w:rsid w:val="00E101D8"/>
    <w:rsid w:val="00E104B5"/>
    <w:rsid w:val="00E10C66"/>
    <w:rsid w:val="00E11AD6"/>
    <w:rsid w:val="00E12CC6"/>
    <w:rsid w:val="00E12DF2"/>
    <w:rsid w:val="00E13392"/>
    <w:rsid w:val="00E134C2"/>
    <w:rsid w:val="00E13D40"/>
    <w:rsid w:val="00E1584B"/>
    <w:rsid w:val="00E15990"/>
    <w:rsid w:val="00E163D8"/>
    <w:rsid w:val="00E1663F"/>
    <w:rsid w:val="00E16ADE"/>
    <w:rsid w:val="00E16CFB"/>
    <w:rsid w:val="00E1704F"/>
    <w:rsid w:val="00E178F0"/>
    <w:rsid w:val="00E17A73"/>
    <w:rsid w:val="00E17BB3"/>
    <w:rsid w:val="00E203D9"/>
    <w:rsid w:val="00E2089F"/>
    <w:rsid w:val="00E212CE"/>
    <w:rsid w:val="00E21874"/>
    <w:rsid w:val="00E21AF9"/>
    <w:rsid w:val="00E21C1F"/>
    <w:rsid w:val="00E220AC"/>
    <w:rsid w:val="00E2391E"/>
    <w:rsid w:val="00E23AD0"/>
    <w:rsid w:val="00E23C1C"/>
    <w:rsid w:val="00E24225"/>
    <w:rsid w:val="00E2428D"/>
    <w:rsid w:val="00E24B37"/>
    <w:rsid w:val="00E24EE6"/>
    <w:rsid w:val="00E25282"/>
    <w:rsid w:val="00E2532D"/>
    <w:rsid w:val="00E255E6"/>
    <w:rsid w:val="00E256CB"/>
    <w:rsid w:val="00E2574C"/>
    <w:rsid w:val="00E2607E"/>
    <w:rsid w:val="00E26716"/>
    <w:rsid w:val="00E267FD"/>
    <w:rsid w:val="00E26A6E"/>
    <w:rsid w:val="00E27468"/>
    <w:rsid w:val="00E27514"/>
    <w:rsid w:val="00E27705"/>
    <w:rsid w:val="00E27FA5"/>
    <w:rsid w:val="00E300C9"/>
    <w:rsid w:val="00E31C72"/>
    <w:rsid w:val="00E32EEB"/>
    <w:rsid w:val="00E33060"/>
    <w:rsid w:val="00E3312B"/>
    <w:rsid w:val="00E33AE3"/>
    <w:rsid w:val="00E341C7"/>
    <w:rsid w:val="00E34B26"/>
    <w:rsid w:val="00E34EDC"/>
    <w:rsid w:val="00E35EB0"/>
    <w:rsid w:val="00E3660D"/>
    <w:rsid w:val="00E37650"/>
    <w:rsid w:val="00E407B1"/>
    <w:rsid w:val="00E40AA6"/>
    <w:rsid w:val="00E41148"/>
    <w:rsid w:val="00E417FF"/>
    <w:rsid w:val="00E41885"/>
    <w:rsid w:val="00E41945"/>
    <w:rsid w:val="00E41996"/>
    <w:rsid w:val="00E4281D"/>
    <w:rsid w:val="00E42B5D"/>
    <w:rsid w:val="00E42BF6"/>
    <w:rsid w:val="00E42DB2"/>
    <w:rsid w:val="00E43950"/>
    <w:rsid w:val="00E4427A"/>
    <w:rsid w:val="00E44553"/>
    <w:rsid w:val="00E46B1A"/>
    <w:rsid w:val="00E470A3"/>
    <w:rsid w:val="00E50D1C"/>
    <w:rsid w:val="00E51275"/>
    <w:rsid w:val="00E51804"/>
    <w:rsid w:val="00E51D20"/>
    <w:rsid w:val="00E51F5F"/>
    <w:rsid w:val="00E52637"/>
    <w:rsid w:val="00E528CB"/>
    <w:rsid w:val="00E540FD"/>
    <w:rsid w:val="00E54244"/>
    <w:rsid w:val="00E542CC"/>
    <w:rsid w:val="00E54619"/>
    <w:rsid w:val="00E54D05"/>
    <w:rsid w:val="00E553CB"/>
    <w:rsid w:val="00E55508"/>
    <w:rsid w:val="00E5659D"/>
    <w:rsid w:val="00E56B7D"/>
    <w:rsid w:val="00E5786E"/>
    <w:rsid w:val="00E57EC9"/>
    <w:rsid w:val="00E57F5A"/>
    <w:rsid w:val="00E60691"/>
    <w:rsid w:val="00E60A72"/>
    <w:rsid w:val="00E60EB2"/>
    <w:rsid w:val="00E61192"/>
    <w:rsid w:val="00E620AB"/>
    <w:rsid w:val="00E626EB"/>
    <w:rsid w:val="00E62B80"/>
    <w:rsid w:val="00E62C6C"/>
    <w:rsid w:val="00E63114"/>
    <w:rsid w:val="00E63B56"/>
    <w:rsid w:val="00E63D7D"/>
    <w:rsid w:val="00E63F05"/>
    <w:rsid w:val="00E64029"/>
    <w:rsid w:val="00E6499B"/>
    <w:rsid w:val="00E64BBA"/>
    <w:rsid w:val="00E64E32"/>
    <w:rsid w:val="00E650CB"/>
    <w:rsid w:val="00E658F1"/>
    <w:rsid w:val="00E65978"/>
    <w:rsid w:val="00E65CEF"/>
    <w:rsid w:val="00E65D68"/>
    <w:rsid w:val="00E6740D"/>
    <w:rsid w:val="00E67FF1"/>
    <w:rsid w:val="00E70065"/>
    <w:rsid w:val="00E70646"/>
    <w:rsid w:val="00E711B1"/>
    <w:rsid w:val="00E7283F"/>
    <w:rsid w:val="00E73068"/>
    <w:rsid w:val="00E73726"/>
    <w:rsid w:val="00E747A6"/>
    <w:rsid w:val="00E74D27"/>
    <w:rsid w:val="00E7546A"/>
    <w:rsid w:val="00E75696"/>
    <w:rsid w:val="00E757F9"/>
    <w:rsid w:val="00E76839"/>
    <w:rsid w:val="00E77382"/>
    <w:rsid w:val="00E77BC6"/>
    <w:rsid w:val="00E8039B"/>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0961"/>
    <w:rsid w:val="00E9198A"/>
    <w:rsid w:val="00E925AE"/>
    <w:rsid w:val="00E92C62"/>
    <w:rsid w:val="00E92D9C"/>
    <w:rsid w:val="00E93DB3"/>
    <w:rsid w:val="00E946B0"/>
    <w:rsid w:val="00E94FCC"/>
    <w:rsid w:val="00E952A2"/>
    <w:rsid w:val="00E95428"/>
    <w:rsid w:val="00E977D8"/>
    <w:rsid w:val="00EA09E0"/>
    <w:rsid w:val="00EA0AC0"/>
    <w:rsid w:val="00EA0BB3"/>
    <w:rsid w:val="00EA12A1"/>
    <w:rsid w:val="00EA28C4"/>
    <w:rsid w:val="00EA2E31"/>
    <w:rsid w:val="00EA2F3D"/>
    <w:rsid w:val="00EA3D60"/>
    <w:rsid w:val="00EA42B7"/>
    <w:rsid w:val="00EA603B"/>
    <w:rsid w:val="00EA63BF"/>
    <w:rsid w:val="00EA69A7"/>
    <w:rsid w:val="00EA6C56"/>
    <w:rsid w:val="00EA7AE2"/>
    <w:rsid w:val="00EB00B1"/>
    <w:rsid w:val="00EB03E7"/>
    <w:rsid w:val="00EB043E"/>
    <w:rsid w:val="00EB103C"/>
    <w:rsid w:val="00EB104E"/>
    <w:rsid w:val="00EB15DE"/>
    <w:rsid w:val="00EB23E8"/>
    <w:rsid w:val="00EB35B7"/>
    <w:rsid w:val="00EB3EDB"/>
    <w:rsid w:val="00EB48F2"/>
    <w:rsid w:val="00EB491D"/>
    <w:rsid w:val="00EB4E23"/>
    <w:rsid w:val="00EB5786"/>
    <w:rsid w:val="00EB5A83"/>
    <w:rsid w:val="00EB5F14"/>
    <w:rsid w:val="00EB6579"/>
    <w:rsid w:val="00EB6F76"/>
    <w:rsid w:val="00EB795C"/>
    <w:rsid w:val="00EB7CD6"/>
    <w:rsid w:val="00EC0644"/>
    <w:rsid w:val="00EC0794"/>
    <w:rsid w:val="00EC0FFA"/>
    <w:rsid w:val="00EC239A"/>
    <w:rsid w:val="00EC36D4"/>
    <w:rsid w:val="00EC3A52"/>
    <w:rsid w:val="00EC3CF5"/>
    <w:rsid w:val="00EC3E62"/>
    <w:rsid w:val="00EC4158"/>
    <w:rsid w:val="00EC52B5"/>
    <w:rsid w:val="00EC5367"/>
    <w:rsid w:val="00EC5644"/>
    <w:rsid w:val="00EC63F2"/>
    <w:rsid w:val="00EC6401"/>
    <w:rsid w:val="00EC653C"/>
    <w:rsid w:val="00ED03EF"/>
    <w:rsid w:val="00ED06FD"/>
    <w:rsid w:val="00ED0733"/>
    <w:rsid w:val="00ED18D0"/>
    <w:rsid w:val="00ED1B0E"/>
    <w:rsid w:val="00ED235B"/>
    <w:rsid w:val="00ED299C"/>
    <w:rsid w:val="00ED2B3D"/>
    <w:rsid w:val="00ED39FB"/>
    <w:rsid w:val="00ED3BA9"/>
    <w:rsid w:val="00ED3F0C"/>
    <w:rsid w:val="00ED42CF"/>
    <w:rsid w:val="00ED4499"/>
    <w:rsid w:val="00ED4A48"/>
    <w:rsid w:val="00ED4D80"/>
    <w:rsid w:val="00ED511C"/>
    <w:rsid w:val="00ED547A"/>
    <w:rsid w:val="00ED59BA"/>
    <w:rsid w:val="00ED5BAE"/>
    <w:rsid w:val="00ED5E4B"/>
    <w:rsid w:val="00ED6234"/>
    <w:rsid w:val="00ED636D"/>
    <w:rsid w:val="00ED68BF"/>
    <w:rsid w:val="00ED7CC9"/>
    <w:rsid w:val="00EE00CF"/>
    <w:rsid w:val="00EE04C4"/>
    <w:rsid w:val="00EE1BAC"/>
    <w:rsid w:val="00EE1EED"/>
    <w:rsid w:val="00EE1F54"/>
    <w:rsid w:val="00EE3F78"/>
    <w:rsid w:val="00EE4227"/>
    <w:rsid w:val="00EE4658"/>
    <w:rsid w:val="00EE4A52"/>
    <w:rsid w:val="00EE55D0"/>
    <w:rsid w:val="00EE5E43"/>
    <w:rsid w:val="00EE61E0"/>
    <w:rsid w:val="00EE6CA7"/>
    <w:rsid w:val="00EE6EFF"/>
    <w:rsid w:val="00EE73FA"/>
    <w:rsid w:val="00EE7AED"/>
    <w:rsid w:val="00EF010D"/>
    <w:rsid w:val="00EF073A"/>
    <w:rsid w:val="00EF0971"/>
    <w:rsid w:val="00EF0A8F"/>
    <w:rsid w:val="00EF0D1C"/>
    <w:rsid w:val="00EF11CA"/>
    <w:rsid w:val="00EF2460"/>
    <w:rsid w:val="00EF3048"/>
    <w:rsid w:val="00EF4ACB"/>
    <w:rsid w:val="00EF4CB7"/>
    <w:rsid w:val="00EF55D9"/>
    <w:rsid w:val="00EF5658"/>
    <w:rsid w:val="00EF620B"/>
    <w:rsid w:val="00EF64AF"/>
    <w:rsid w:val="00EF6B30"/>
    <w:rsid w:val="00EF6DCB"/>
    <w:rsid w:val="00EF784F"/>
    <w:rsid w:val="00EF7CFF"/>
    <w:rsid w:val="00F0112B"/>
    <w:rsid w:val="00F014F4"/>
    <w:rsid w:val="00F01BFF"/>
    <w:rsid w:val="00F024F6"/>
    <w:rsid w:val="00F038C4"/>
    <w:rsid w:val="00F0532A"/>
    <w:rsid w:val="00F05A59"/>
    <w:rsid w:val="00F05C87"/>
    <w:rsid w:val="00F05E51"/>
    <w:rsid w:val="00F063F1"/>
    <w:rsid w:val="00F066FE"/>
    <w:rsid w:val="00F0673E"/>
    <w:rsid w:val="00F06818"/>
    <w:rsid w:val="00F07B57"/>
    <w:rsid w:val="00F07C24"/>
    <w:rsid w:val="00F07E23"/>
    <w:rsid w:val="00F1003C"/>
    <w:rsid w:val="00F10234"/>
    <w:rsid w:val="00F10A11"/>
    <w:rsid w:val="00F110FA"/>
    <w:rsid w:val="00F12AD6"/>
    <w:rsid w:val="00F12D9A"/>
    <w:rsid w:val="00F13A4C"/>
    <w:rsid w:val="00F13B88"/>
    <w:rsid w:val="00F13FC9"/>
    <w:rsid w:val="00F150B4"/>
    <w:rsid w:val="00F15162"/>
    <w:rsid w:val="00F15668"/>
    <w:rsid w:val="00F17880"/>
    <w:rsid w:val="00F17905"/>
    <w:rsid w:val="00F2085E"/>
    <w:rsid w:val="00F20C2F"/>
    <w:rsid w:val="00F21192"/>
    <w:rsid w:val="00F21BE7"/>
    <w:rsid w:val="00F21C4F"/>
    <w:rsid w:val="00F21DBE"/>
    <w:rsid w:val="00F227FB"/>
    <w:rsid w:val="00F2285C"/>
    <w:rsid w:val="00F23213"/>
    <w:rsid w:val="00F23295"/>
    <w:rsid w:val="00F23C85"/>
    <w:rsid w:val="00F23F19"/>
    <w:rsid w:val="00F23F22"/>
    <w:rsid w:val="00F24B2E"/>
    <w:rsid w:val="00F25494"/>
    <w:rsid w:val="00F25555"/>
    <w:rsid w:val="00F256DC"/>
    <w:rsid w:val="00F25AB4"/>
    <w:rsid w:val="00F26D6C"/>
    <w:rsid w:val="00F26F1D"/>
    <w:rsid w:val="00F2702A"/>
    <w:rsid w:val="00F2748D"/>
    <w:rsid w:val="00F2757F"/>
    <w:rsid w:val="00F27EFB"/>
    <w:rsid w:val="00F308CA"/>
    <w:rsid w:val="00F30BCC"/>
    <w:rsid w:val="00F311EA"/>
    <w:rsid w:val="00F33628"/>
    <w:rsid w:val="00F33887"/>
    <w:rsid w:val="00F33F3B"/>
    <w:rsid w:val="00F346ED"/>
    <w:rsid w:val="00F34B7D"/>
    <w:rsid w:val="00F34CF2"/>
    <w:rsid w:val="00F352AF"/>
    <w:rsid w:val="00F356A8"/>
    <w:rsid w:val="00F35C68"/>
    <w:rsid w:val="00F3639B"/>
    <w:rsid w:val="00F366CF"/>
    <w:rsid w:val="00F369A6"/>
    <w:rsid w:val="00F36AB2"/>
    <w:rsid w:val="00F36C6A"/>
    <w:rsid w:val="00F37C22"/>
    <w:rsid w:val="00F401D6"/>
    <w:rsid w:val="00F40A03"/>
    <w:rsid w:val="00F41173"/>
    <w:rsid w:val="00F414CC"/>
    <w:rsid w:val="00F41840"/>
    <w:rsid w:val="00F41C28"/>
    <w:rsid w:val="00F41C97"/>
    <w:rsid w:val="00F427DA"/>
    <w:rsid w:val="00F42B40"/>
    <w:rsid w:val="00F42BCB"/>
    <w:rsid w:val="00F439FB"/>
    <w:rsid w:val="00F4456F"/>
    <w:rsid w:val="00F44667"/>
    <w:rsid w:val="00F44BAE"/>
    <w:rsid w:val="00F44D75"/>
    <w:rsid w:val="00F44DDA"/>
    <w:rsid w:val="00F44F58"/>
    <w:rsid w:val="00F451F6"/>
    <w:rsid w:val="00F45BD9"/>
    <w:rsid w:val="00F466A6"/>
    <w:rsid w:val="00F466EE"/>
    <w:rsid w:val="00F46788"/>
    <w:rsid w:val="00F46851"/>
    <w:rsid w:val="00F4738F"/>
    <w:rsid w:val="00F47D54"/>
    <w:rsid w:val="00F50F10"/>
    <w:rsid w:val="00F50F1F"/>
    <w:rsid w:val="00F52893"/>
    <w:rsid w:val="00F52D88"/>
    <w:rsid w:val="00F533EF"/>
    <w:rsid w:val="00F53BE8"/>
    <w:rsid w:val="00F53D07"/>
    <w:rsid w:val="00F543A1"/>
    <w:rsid w:val="00F54C10"/>
    <w:rsid w:val="00F54E10"/>
    <w:rsid w:val="00F55A3B"/>
    <w:rsid w:val="00F55C63"/>
    <w:rsid w:val="00F561B5"/>
    <w:rsid w:val="00F56785"/>
    <w:rsid w:val="00F57095"/>
    <w:rsid w:val="00F570A6"/>
    <w:rsid w:val="00F57537"/>
    <w:rsid w:val="00F57ABC"/>
    <w:rsid w:val="00F57C6C"/>
    <w:rsid w:val="00F60165"/>
    <w:rsid w:val="00F60834"/>
    <w:rsid w:val="00F60AE4"/>
    <w:rsid w:val="00F60B07"/>
    <w:rsid w:val="00F614D5"/>
    <w:rsid w:val="00F61BB5"/>
    <w:rsid w:val="00F61C40"/>
    <w:rsid w:val="00F62393"/>
    <w:rsid w:val="00F6271C"/>
    <w:rsid w:val="00F6331B"/>
    <w:rsid w:val="00F64C95"/>
    <w:rsid w:val="00F6535C"/>
    <w:rsid w:val="00F65A2F"/>
    <w:rsid w:val="00F65B27"/>
    <w:rsid w:val="00F65B57"/>
    <w:rsid w:val="00F665D8"/>
    <w:rsid w:val="00F6669E"/>
    <w:rsid w:val="00F67D0C"/>
    <w:rsid w:val="00F67D3C"/>
    <w:rsid w:val="00F67E2F"/>
    <w:rsid w:val="00F706FA"/>
    <w:rsid w:val="00F70894"/>
    <w:rsid w:val="00F709A1"/>
    <w:rsid w:val="00F70C28"/>
    <w:rsid w:val="00F70FEB"/>
    <w:rsid w:val="00F71271"/>
    <w:rsid w:val="00F715B1"/>
    <w:rsid w:val="00F71B57"/>
    <w:rsid w:val="00F72334"/>
    <w:rsid w:val="00F72D21"/>
    <w:rsid w:val="00F72F01"/>
    <w:rsid w:val="00F73503"/>
    <w:rsid w:val="00F73C04"/>
    <w:rsid w:val="00F757D5"/>
    <w:rsid w:val="00F75C68"/>
    <w:rsid w:val="00F76034"/>
    <w:rsid w:val="00F76B6F"/>
    <w:rsid w:val="00F76BE9"/>
    <w:rsid w:val="00F76C21"/>
    <w:rsid w:val="00F76CD6"/>
    <w:rsid w:val="00F77383"/>
    <w:rsid w:val="00F776B8"/>
    <w:rsid w:val="00F77C7E"/>
    <w:rsid w:val="00F77EC6"/>
    <w:rsid w:val="00F801DC"/>
    <w:rsid w:val="00F80270"/>
    <w:rsid w:val="00F80389"/>
    <w:rsid w:val="00F807AD"/>
    <w:rsid w:val="00F80C79"/>
    <w:rsid w:val="00F814FE"/>
    <w:rsid w:val="00F815EF"/>
    <w:rsid w:val="00F81728"/>
    <w:rsid w:val="00F81934"/>
    <w:rsid w:val="00F81D2B"/>
    <w:rsid w:val="00F81DF2"/>
    <w:rsid w:val="00F81E74"/>
    <w:rsid w:val="00F81FA8"/>
    <w:rsid w:val="00F82EE8"/>
    <w:rsid w:val="00F830E5"/>
    <w:rsid w:val="00F830FC"/>
    <w:rsid w:val="00F84025"/>
    <w:rsid w:val="00F84069"/>
    <w:rsid w:val="00F84A43"/>
    <w:rsid w:val="00F85D19"/>
    <w:rsid w:val="00F85D3F"/>
    <w:rsid w:val="00F8641D"/>
    <w:rsid w:val="00F86A26"/>
    <w:rsid w:val="00F87922"/>
    <w:rsid w:val="00F9122D"/>
    <w:rsid w:val="00F914E1"/>
    <w:rsid w:val="00F917A0"/>
    <w:rsid w:val="00F91864"/>
    <w:rsid w:val="00F91F89"/>
    <w:rsid w:val="00F928A2"/>
    <w:rsid w:val="00F92CD2"/>
    <w:rsid w:val="00F92ED4"/>
    <w:rsid w:val="00F930D7"/>
    <w:rsid w:val="00F933E6"/>
    <w:rsid w:val="00F9420D"/>
    <w:rsid w:val="00F94B08"/>
    <w:rsid w:val="00F95A23"/>
    <w:rsid w:val="00F95F0B"/>
    <w:rsid w:val="00F96D57"/>
    <w:rsid w:val="00F96FC1"/>
    <w:rsid w:val="00F97568"/>
    <w:rsid w:val="00FA033B"/>
    <w:rsid w:val="00FA0846"/>
    <w:rsid w:val="00FA099F"/>
    <w:rsid w:val="00FA0C9C"/>
    <w:rsid w:val="00FA0D5C"/>
    <w:rsid w:val="00FA10CF"/>
    <w:rsid w:val="00FA220A"/>
    <w:rsid w:val="00FA2B20"/>
    <w:rsid w:val="00FA32F1"/>
    <w:rsid w:val="00FA34E2"/>
    <w:rsid w:val="00FA3DE1"/>
    <w:rsid w:val="00FA4A62"/>
    <w:rsid w:val="00FA4A64"/>
    <w:rsid w:val="00FA5CD6"/>
    <w:rsid w:val="00FA61A6"/>
    <w:rsid w:val="00FA68DE"/>
    <w:rsid w:val="00FA775F"/>
    <w:rsid w:val="00FB02AD"/>
    <w:rsid w:val="00FB03CA"/>
    <w:rsid w:val="00FB0F12"/>
    <w:rsid w:val="00FB11C7"/>
    <w:rsid w:val="00FB1C4C"/>
    <w:rsid w:val="00FB1EED"/>
    <w:rsid w:val="00FB2003"/>
    <w:rsid w:val="00FB2E93"/>
    <w:rsid w:val="00FB30CA"/>
    <w:rsid w:val="00FB3C4B"/>
    <w:rsid w:val="00FB446E"/>
    <w:rsid w:val="00FB510E"/>
    <w:rsid w:val="00FB5768"/>
    <w:rsid w:val="00FB5974"/>
    <w:rsid w:val="00FB5AEE"/>
    <w:rsid w:val="00FB5C36"/>
    <w:rsid w:val="00FB6C26"/>
    <w:rsid w:val="00FB737D"/>
    <w:rsid w:val="00FB765A"/>
    <w:rsid w:val="00FB7AEF"/>
    <w:rsid w:val="00FC1162"/>
    <w:rsid w:val="00FC128E"/>
    <w:rsid w:val="00FC1815"/>
    <w:rsid w:val="00FC2B14"/>
    <w:rsid w:val="00FC3377"/>
    <w:rsid w:val="00FC39E0"/>
    <w:rsid w:val="00FC3C9E"/>
    <w:rsid w:val="00FC4A8A"/>
    <w:rsid w:val="00FC5367"/>
    <w:rsid w:val="00FC5ABC"/>
    <w:rsid w:val="00FC5EE1"/>
    <w:rsid w:val="00FC6391"/>
    <w:rsid w:val="00FC6565"/>
    <w:rsid w:val="00FC6BDF"/>
    <w:rsid w:val="00FC729C"/>
    <w:rsid w:val="00FC72CC"/>
    <w:rsid w:val="00FC7631"/>
    <w:rsid w:val="00FC78CD"/>
    <w:rsid w:val="00FD0A44"/>
    <w:rsid w:val="00FD0A7D"/>
    <w:rsid w:val="00FD161B"/>
    <w:rsid w:val="00FD2111"/>
    <w:rsid w:val="00FD2522"/>
    <w:rsid w:val="00FD2E5A"/>
    <w:rsid w:val="00FD2E80"/>
    <w:rsid w:val="00FD2F95"/>
    <w:rsid w:val="00FD3577"/>
    <w:rsid w:val="00FD3B2C"/>
    <w:rsid w:val="00FD413A"/>
    <w:rsid w:val="00FD450B"/>
    <w:rsid w:val="00FD4611"/>
    <w:rsid w:val="00FD4B63"/>
    <w:rsid w:val="00FD5211"/>
    <w:rsid w:val="00FD617B"/>
    <w:rsid w:val="00FD629B"/>
    <w:rsid w:val="00FD6926"/>
    <w:rsid w:val="00FD7027"/>
    <w:rsid w:val="00FD73F4"/>
    <w:rsid w:val="00FD77BF"/>
    <w:rsid w:val="00FD7B50"/>
    <w:rsid w:val="00FD7C28"/>
    <w:rsid w:val="00FE0563"/>
    <w:rsid w:val="00FE1035"/>
    <w:rsid w:val="00FE1226"/>
    <w:rsid w:val="00FE12BB"/>
    <w:rsid w:val="00FE12E4"/>
    <w:rsid w:val="00FE14FD"/>
    <w:rsid w:val="00FE2237"/>
    <w:rsid w:val="00FE23C2"/>
    <w:rsid w:val="00FE2563"/>
    <w:rsid w:val="00FE27DD"/>
    <w:rsid w:val="00FE2FCF"/>
    <w:rsid w:val="00FE2FF0"/>
    <w:rsid w:val="00FE36EA"/>
    <w:rsid w:val="00FE3ADB"/>
    <w:rsid w:val="00FE3DB2"/>
    <w:rsid w:val="00FE3F59"/>
    <w:rsid w:val="00FE5DCA"/>
    <w:rsid w:val="00FE61F8"/>
    <w:rsid w:val="00FE6466"/>
    <w:rsid w:val="00FE669B"/>
    <w:rsid w:val="00FE681C"/>
    <w:rsid w:val="00FE6B38"/>
    <w:rsid w:val="00FE6B84"/>
    <w:rsid w:val="00FE7B7A"/>
    <w:rsid w:val="00FE7EDD"/>
    <w:rsid w:val="00FF0866"/>
    <w:rsid w:val="00FF09BA"/>
    <w:rsid w:val="00FF0B87"/>
    <w:rsid w:val="00FF127B"/>
    <w:rsid w:val="00FF17F1"/>
    <w:rsid w:val="00FF2A31"/>
    <w:rsid w:val="00FF3123"/>
    <w:rsid w:val="00FF3BDA"/>
    <w:rsid w:val="00FF3F6C"/>
    <w:rsid w:val="00FF3FA8"/>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qFormat/>
    <w:rsid w:val="001F4B50"/>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52893"/>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F52893"/>
    <w:rPr>
      <w:rFonts w:ascii="Times New Roman" w:eastAsia="宋体" w:hAnsi="Times New Roman" w:cs="Times New Roman"/>
      <w:kern w:val="0"/>
      <w:sz w:val="20"/>
      <w:szCs w:val="20"/>
      <w:lang w:val="en-GB" w:eastAsia="en-US"/>
    </w:rPr>
  </w:style>
  <w:style w:type="paragraph" w:customStyle="1" w:styleId="af6">
    <w:basedOn w:val="a"/>
    <w:next w:val="ab"/>
    <w:uiPriority w:val="34"/>
    <w:qFormat/>
    <w:rsid w:val="00144326"/>
    <w:pPr>
      <w:overflowPunct/>
      <w:autoSpaceDE/>
      <w:autoSpaceDN/>
      <w:adjustRightInd/>
      <w:ind w:firstLineChars="200" w:firstLine="420"/>
      <w:textAlignment w:val="auto"/>
    </w:pPr>
    <w:rPr>
      <w:rFonts w:eastAsia="宋体"/>
    </w:rPr>
  </w:style>
  <w:style w:type="paragraph" w:customStyle="1" w:styleId="af7">
    <w:basedOn w:val="a"/>
    <w:next w:val="ab"/>
    <w:uiPriority w:val="34"/>
    <w:qFormat/>
    <w:rsid w:val="003C575F"/>
    <w:pPr>
      <w:overflowPunct/>
      <w:autoSpaceDE/>
      <w:autoSpaceDN/>
      <w:adjustRightInd/>
      <w:ind w:firstLineChars="200" w:firstLine="420"/>
      <w:textAlignment w:val="auto"/>
    </w:pPr>
    <w:rPr>
      <w:rFonts w:eastAsia="宋体"/>
    </w:rPr>
  </w:style>
  <w:style w:type="character" w:customStyle="1" w:styleId="13">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EC65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C8272-9FA2-4B4B-B3DE-C9456C504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1263</TotalTime>
  <Pages>6</Pages>
  <Words>1994</Words>
  <Characters>11367</Characters>
  <Application>Microsoft Office Word</Application>
  <DocSecurity>0</DocSecurity>
  <Lines>94</Lines>
  <Paragraphs>26</Paragraphs>
  <ScaleCrop>false</ScaleCrop>
  <Company/>
  <LinksUpToDate>false</LinksUpToDate>
  <CharactersWithSpaces>13335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2561</cp:revision>
  <dcterms:created xsi:type="dcterms:W3CDTF">2022-11-03T07:22:00Z</dcterms:created>
  <dcterms:modified xsi:type="dcterms:W3CDTF">2023-05-15T12:04:00Z</dcterms:modified>
</cp:coreProperties>
</file>